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CCD4" w14:textId="5B98EEBA" w:rsidR="00965535" w:rsidRDefault="005E76AE">
      <w:pPr>
        <w:widowControl w:val="0"/>
        <w:pBdr>
          <w:top w:val="nil"/>
          <w:left w:val="nil"/>
          <w:bottom w:val="nil"/>
          <w:right w:val="nil"/>
          <w:between w:val="nil"/>
        </w:pBdr>
      </w:pPr>
      <w:r>
        <w:rPr>
          <w:noProof/>
        </w:rPr>
        <w:drawing>
          <wp:anchor distT="0" distB="0" distL="114300" distR="114300" simplePos="0" relativeHeight="251658240" behindDoc="0" locked="0" layoutInCell="1" allowOverlap="1" wp14:anchorId="150B472A" wp14:editId="1985EE7A">
            <wp:simplePos x="0" y="0"/>
            <wp:positionH relativeFrom="page">
              <wp:align>right</wp:align>
            </wp:positionH>
            <wp:positionV relativeFrom="paragraph">
              <wp:posOffset>-882650</wp:posOffset>
            </wp:positionV>
            <wp:extent cx="7556500" cy="1155700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a:extLst>
                        <a:ext uri="{28A0092B-C50C-407E-A947-70E740481C1C}">
                          <a14:useLocalDpi xmlns:a14="http://schemas.microsoft.com/office/drawing/2010/main" val="0"/>
                        </a:ext>
                      </a:extLst>
                    </a:blip>
                    <a:stretch>
                      <a:fillRect/>
                    </a:stretch>
                  </pic:blipFill>
                  <pic:spPr>
                    <a:xfrm>
                      <a:off x="0" y="0"/>
                      <a:ext cx="7556500" cy="11557000"/>
                    </a:xfrm>
                    <a:prstGeom prst="rect">
                      <a:avLst/>
                    </a:prstGeom>
                  </pic:spPr>
                </pic:pic>
              </a:graphicData>
            </a:graphic>
            <wp14:sizeRelH relativeFrom="page">
              <wp14:pctWidth>0</wp14:pctWidth>
            </wp14:sizeRelH>
            <wp14:sizeRelV relativeFrom="page">
              <wp14:pctHeight>0</wp14:pctHeight>
            </wp14:sizeRelV>
          </wp:anchor>
        </w:drawing>
      </w:r>
    </w:p>
    <w:p w14:paraId="1329C3D9" w14:textId="77777777" w:rsidR="00965535" w:rsidRDefault="00965535">
      <w:pPr>
        <w:widowControl w:val="0"/>
        <w:pBdr>
          <w:top w:val="nil"/>
          <w:left w:val="nil"/>
          <w:bottom w:val="nil"/>
          <w:right w:val="nil"/>
          <w:between w:val="nil"/>
        </w:pBdr>
      </w:pPr>
    </w:p>
    <w:p w14:paraId="444B25C9" w14:textId="77777777" w:rsidR="00965535" w:rsidRDefault="00965535">
      <w:pPr>
        <w:widowControl w:val="0"/>
        <w:pBdr>
          <w:top w:val="nil"/>
          <w:left w:val="nil"/>
          <w:bottom w:val="nil"/>
          <w:right w:val="nil"/>
          <w:between w:val="nil"/>
        </w:pBdr>
      </w:pPr>
    </w:p>
    <w:p w14:paraId="11F57494" w14:textId="77777777" w:rsidR="00965535" w:rsidRDefault="00965535">
      <w:pPr>
        <w:widowControl w:val="0"/>
        <w:pBdr>
          <w:top w:val="nil"/>
          <w:left w:val="nil"/>
          <w:bottom w:val="nil"/>
          <w:right w:val="nil"/>
          <w:between w:val="nil"/>
        </w:pBdr>
      </w:pPr>
    </w:p>
    <w:p w14:paraId="1085FC1A" w14:textId="77777777" w:rsidR="00965535" w:rsidRDefault="00965535">
      <w:pPr>
        <w:widowControl w:val="0"/>
        <w:pBdr>
          <w:top w:val="nil"/>
          <w:left w:val="nil"/>
          <w:bottom w:val="nil"/>
          <w:right w:val="nil"/>
          <w:between w:val="nil"/>
        </w:pBdr>
      </w:pPr>
    </w:p>
    <w:p w14:paraId="7F253CF8" w14:textId="77777777" w:rsidR="00965535" w:rsidRDefault="00965535">
      <w:pPr>
        <w:widowControl w:val="0"/>
        <w:pBdr>
          <w:top w:val="nil"/>
          <w:left w:val="nil"/>
          <w:bottom w:val="nil"/>
          <w:right w:val="nil"/>
          <w:between w:val="nil"/>
        </w:pBdr>
      </w:pPr>
    </w:p>
    <w:p w14:paraId="52A0F9E4" w14:textId="77777777" w:rsidR="00965535" w:rsidRDefault="00965535">
      <w:pPr>
        <w:widowControl w:val="0"/>
        <w:pBdr>
          <w:top w:val="nil"/>
          <w:left w:val="nil"/>
          <w:bottom w:val="nil"/>
          <w:right w:val="nil"/>
          <w:between w:val="nil"/>
        </w:pBdr>
      </w:pPr>
    </w:p>
    <w:p w14:paraId="049F8D27" w14:textId="77777777" w:rsidR="00965535" w:rsidRDefault="00965535">
      <w:pPr>
        <w:widowControl w:val="0"/>
        <w:pBdr>
          <w:top w:val="nil"/>
          <w:left w:val="nil"/>
          <w:bottom w:val="nil"/>
          <w:right w:val="nil"/>
          <w:between w:val="nil"/>
        </w:pBdr>
      </w:pPr>
    </w:p>
    <w:p w14:paraId="77F6C52A" w14:textId="77777777" w:rsidR="00965535" w:rsidRDefault="00965535">
      <w:pPr>
        <w:widowControl w:val="0"/>
        <w:pBdr>
          <w:top w:val="nil"/>
          <w:left w:val="nil"/>
          <w:bottom w:val="nil"/>
          <w:right w:val="nil"/>
          <w:between w:val="nil"/>
        </w:pBdr>
      </w:pPr>
    </w:p>
    <w:p w14:paraId="50F6DEB5" w14:textId="77777777" w:rsidR="00965535" w:rsidRDefault="00965535">
      <w:pPr>
        <w:widowControl w:val="0"/>
        <w:pBdr>
          <w:top w:val="nil"/>
          <w:left w:val="nil"/>
          <w:bottom w:val="nil"/>
          <w:right w:val="nil"/>
          <w:between w:val="nil"/>
        </w:pBdr>
      </w:pPr>
    </w:p>
    <w:p w14:paraId="29CAA8BC" w14:textId="77777777" w:rsidR="00965535" w:rsidRDefault="00965535">
      <w:pPr>
        <w:widowControl w:val="0"/>
        <w:pBdr>
          <w:top w:val="nil"/>
          <w:left w:val="nil"/>
          <w:bottom w:val="nil"/>
          <w:right w:val="nil"/>
          <w:between w:val="nil"/>
        </w:pBdr>
      </w:pPr>
    </w:p>
    <w:p w14:paraId="5EB80C1C" w14:textId="77777777" w:rsidR="00965535" w:rsidRDefault="00965535">
      <w:pPr>
        <w:widowControl w:val="0"/>
        <w:pBdr>
          <w:top w:val="nil"/>
          <w:left w:val="nil"/>
          <w:bottom w:val="nil"/>
          <w:right w:val="nil"/>
          <w:between w:val="nil"/>
        </w:pBdr>
      </w:pPr>
    </w:p>
    <w:p w14:paraId="55B589E1" w14:textId="77777777" w:rsidR="00965535" w:rsidRDefault="00965535">
      <w:pPr>
        <w:widowControl w:val="0"/>
        <w:pBdr>
          <w:top w:val="nil"/>
          <w:left w:val="nil"/>
          <w:bottom w:val="nil"/>
          <w:right w:val="nil"/>
          <w:between w:val="nil"/>
        </w:pBdr>
      </w:pPr>
    </w:p>
    <w:p w14:paraId="3077524F" w14:textId="77777777" w:rsidR="00965535" w:rsidRDefault="00965535">
      <w:pPr>
        <w:widowControl w:val="0"/>
        <w:pBdr>
          <w:top w:val="nil"/>
          <w:left w:val="nil"/>
          <w:bottom w:val="nil"/>
          <w:right w:val="nil"/>
          <w:between w:val="nil"/>
        </w:pBdr>
      </w:pPr>
    </w:p>
    <w:p w14:paraId="6C9D64CF" w14:textId="77777777" w:rsidR="00965535" w:rsidRDefault="00965535">
      <w:pPr>
        <w:widowControl w:val="0"/>
        <w:pBdr>
          <w:top w:val="nil"/>
          <w:left w:val="nil"/>
          <w:bottom w:val="nil"/>
          <w:right w:val="nil"/>
          <w:between w:val="nil"/>
        </w:pBdr>
      </w:pPr>
    </w:p>
    <w:p w14:paraId="6D31374F" w14:textId="77777777" w:rsidR="00965535" w:rsidRDefault="00965535">
      <w:pPr>
        <w:widowControl w:val="0"/>
        <w:pBdr>
          <w:top w:val="nil"/>
          <w:left w:val="nil"/>
          <w:bottom w:val="nil"/>
          <w:right w:val="nil"/>
          <w:between w:val="nil"/>
        </w:pBdr>
      </w:pPr>
    </w:p>
    <w:p w14:paraId="1423B0F0" w14:textId="77777777" w:rsidR="00965535" w:rsidRDefault="00965535">
      <w:pPr>
        <w:widowControl w:val="0"/>
        <w:pBdr>
          <w:top w:val="nil"/>
          <w:left w:val="nil"/>
          <w:bottom w:val="nil"/>
          <w:right w:val="nil"/>
          <w:between w:val="nil"/>
        </w:pBdr>
      </w:pPr>
    </w:p>
    <w:p w14:paraId="38479592" w14:textId="77777777" w:rsidR="00965535" w:rsidRDefault="00965535">
      <w:pPr>
        <w:widowControl w:val="0"/>
        <w:pBdr>
          <w:top w:val="nil"/>
          <w:left w:val="nil"/>
          <w:bottom w:val="nil"/>
          <w:right w:val="nil"/>
          <w:between w:val="nil"/>
        </w:pBdr>
      </w:pPr>
    </w:p>
    <w:p w14:paraId="2D41C63A" w14:textId="77777777" w:rsidR="00965535" w:rsidRDefault="00965535">
      <w:pPr>
        <w:widowControl w:val="0"/>
        <w:pBdr>
          <w:top w:val="nil"/>
          <w:left w:val="nil"/>
          <w:bottom w:val="nil"/>
          <w:right w:val="nil"/>
          <w:between w:val="nil"/>
        </w:pBdr>
      </w:pPr>
    </w:p>
    <w:p w14:paraId="4F5E5DC9" w14:textId="77777777" w:rsidR="00965535" w:rsidRDefault="00965535">
      <w:pPr>
        <w:widowControl w:val="0"/>
        <w:pBdr>
          <w:top w:val="nil"/>
          <w:left w:val="nil"/>
          <w:bottom w:val="nil"/>
          <w:right w:val="nil"/>
          <w:between w:val="nil"/>
        </w:pBdr>
      </w:pPr>
    </w:p>
    <w:p w14:paraId="7240C321" w14:textId="77777777" w:rsidR="00965535" w:rsidRDefault="00965535">
      <w:pPr>
        <w:widowControl w:val="0"/>
        <w:pBdr>
          <w:top w:val="nil"/>
          <w:left w:val="nil"/>
          <w:bottom w:val="nil"/>
          <w:right w:val="nil"/>
          <w:between w:val="nil"/>
        </w:pBdr>
      </w:pPr>
    </w:p>
    <w:p w14:paraId="398AC465" w14:textId="77777777" w:rsidR="00965535" w:rsidRDefault="00965535">
      <w:pPr>
        <w:widowControl w:val="0"/>
        <w:pBdr>
          <w:top w:val="nil"/>
          <w:left w:val="nil"/>
          <w:bottom w:val="nil"/>
          <w:right w:val="nil"/>
          <w:between w:val="nil"/>
        </w:pBdr>
      </w:pPr>
    </w:p>
    <w:p w14:paraId="1B9D36D4" w14:textId="77777777" w:rsidR="00965535" w:rsidRDefault="00965535">
      <w:pPr>
        <w:widowControl w:val="0"/>
        <w:pBdr>
          <w:top w:val="nil"/>
          <w:left w:val="nil"/>
          <w:bottom w:val="nil"/>
          <w:right w:val="nil"/>
          <w:between w:val="nil"/>
        </w:pBdr>
      </w:pPr>
    </w:p>
    <w:p w14:paraId="794D1836" w14:textId="77777777" w:rsidR="00965535" w:rsidRDefault="00965535">
      <w:pPr>
        <w:widowControl w:val="0"/>
        <w:pBdr>
          <w:top w:val="nil"/>
          <w:left w:val="nil"/>
          <w:bottom w:val="nil"/>
          <w:right w:val="nil"/>
          <w:between w:val="nil"/>
        </w:pBdr>
      </w:pPr>
    </w:p>
    <w:p w14:paraId="1DA6CE79" w14:textId="77777777" w:rsidR="00965535" w:rsidRDefault="00965535">
      <w:pPr>
        <w:widowControl w:val="0"/>
        <w:pBdr>
          <w:top w:val="nil"/>
          <w:left w:val="nil"/>
          <w:bottom w:val="nil"/>
          <w:right w:val="nil"/>
          <w:between w:val="nil"/>
        </w:pBdr>
      </w:pPr>
    </w:p>
    <w:p w14:paraId="234BBF5E" w14:textId="77777777" w:rsidR="00965535" w:rsidRDefault="00965535">
      <w:pPr>
        <w:widowControl w:val="0"/>
        <w:pBdr>
          <w:top w:val="nil"/>
          <w:left w:val="nil"/>
          <w:bottom w:val="nil"/>
          <w:right w:val="nil"/>
          <w:between w:val="nil"/>
        </w:pBdr>
      </w:pPr>
    </w:p>
    <w:p w14:paraId="2BF93099" w14:textId="77777777" w:rsidR="00965535" w:rsidRDefault="00965535">
      <w:pPr>
        <w:widowControl w:val="0"/>
        <w:pBdr>
          <w:top w:val="nil"/>
          <w:left w:val="nil"/>
          <w:bottom w:val="nil"/>
          <w:right w:val="nil"/>
          <w:between w:val="nil"/>
        </w:pBdr>
      </w:pPr>
    </w:p>
    <w:p w14:paraId="11CA20F2" w14:textId="77777777" w:rsidR="00965535" w:rsidRDefault="00965535">
      <w:pPr>
        <w:widowControl w:val="0"/>
        <w:pBdr>
          <w:top w:val="nil"/>
          <w:left w:val="nil"/>
          <w:bottom w:val="nil"/>
          <w:right w:val="nil"/>
          <w:between w:val="nil"/>
        </w:pBdr>
      </w:pPr>
    </w:p>
    <w:p w14:paraId="125EA2B5" w14:textId="77777777" w:rsidR="00965535" w:rsidRDefault="00965535">
      <w:pPr>
        <w:widowControl w:val="0"/>
        <w:pBdr>
          <w:top w:val="nil"/>
          <w:left w:val="nil"/>
          <w:bottom w:val="nil"/>
          <w:right w:val="nil"/>
          <w:between w:val="nil"/>
        </w:pBdr>
      </w:pPr>
    </w:p>
    <w:p w14:paraId="5394B579" w14:textId="77777777" w:rsidR="00965535" w:rsidRDefault="00965535">
      <w:pPr>
        <w:widowControl w:val="0"/>
        <w:pBdr>
          <w:top w:val="nil"/>
          <w:left w:val="nil"/>
          <w:bottom w:val="nil"/>
          <w:right w:val="nil"/>
          <w:between w:val="nil"/>
        </w:pBdr>
      </w:pPr>
    </w:p>
    <w:p w14:paraId="0B02B3E2" w14:textId="77777777" w:rsidR="00965535" w:rsidRDefault="00965535">
      <w:pPr>
        <w:widowControl w:val="0"/>
        <w:pBdr>
          <w:top w:val="nil"/>
          <w:left w:val="nil"/>
          <w:bottom w:val="nil"/>
          <w:right w:val="nil"/>
          <w:between w:val="nil"/>
        </w:pBdr>
      </w:pPr>
    </w:p>
    <w:p w14:paraId="01BB9F2D" w14:textId="77777777" w:rsidR="00965535" w:rsidRDefault="00965535">
      <w:pPr>
        <w:widowControl w:val="0"/>
        <w:pBdr>
          <w:top w:val="nil"/>
          <w:left w:val="nil"/>
          <w:bottom w:val="nil"/>
          <w:right w:val="nil"/>
          <w:between w:val="nil"/>
        </w:pBdr>
      </w:pPr>
    </w:p>
    <w:p w14:paraId="15D62C0F" w14:textId="77777777" w:rsidR="00965535" w:rsidRDefault="00965535">
      <w:pPr>
        <w:widowControl w:val="0"/>
        <w:pBdr>
          <w:top w:val="nil"/>
          <w:left w:val="nil"/>
          <w:bottom w:val="nil"/>
          <w:right w:val="nil"/>
          <w:between w:val="nil"/>
        </w:pBdr>
      </w:pPr>
    </w:p>
    <w:p w14:paraId="54650375" w14:textId="77777777" w:rsidR="00965535" w:rsidRDefault="00965535">
      <w:pPr>
        <w:widowControl w:val="0"/>
        <w:pBdr>
          <w:top w:val="nil"/>
          <w:left w:val="nil"/>
          <w:bottom w:val="nil"/>
          <w:right w:val="nil"/>
          <w:between w:val="nil"/>
        </w:pBdr>
      </w:pPr>
    </w:p>
    <w:p w14:paraId="42427F56" w14:textId="77777777" w:rsidR="00965535" w:rsidRDefault="00965535">
      <w:pPr>
        <w:widowControl w:val="0"/>
        <w:pBdr>
          <w:top w:val="nil"/>
          <w:left w:val="nil"/>
          <w:bottom w:val="nil"/>
          <w:right w:val="nil"/>
          <w:between w:val="nil"/>
        </w:pBdr>
      </w:pPr>
    </w:p>
    <w:p w14:paraId="0C1BEC4C" w14:textId="77777777" w:rsidR="00965535" w:rsidRDefault="00965535">
      <w:pPr>
        <w:widowControl w:val="0"/>
        <w:pBdr>
          <w:top w:val="nil"/>
          <w:left w:val="nil"/>
          <w:bottom w:val="nil"/>
          <w:right w:val="nil"/>
          <w:between w:val="nil"/>
        </w:pBdr>
      </w:pPr>
    </w:p>
    <w:p w14:paraId="2644E239" w14:textId="77777777" w:rsidR="00965535" w:rsidRDefault="00965535">
      <w:pPr>
        <w:widowControl w:val="0"/>
        <w:pBdr>
          <w:top w:val="nil"/>
          <w:left w:val="nil"/>
          <w:bottom w:val="nil"/>
          <w:right w:val="nil"/>
          <w:between w:val="nil"/>
        </w:pBdr>
      </w:pPr>
    </w:p>
    <w:p w14:paraId="3BA76A8A" w14:textId="77777777" w:rsidR="00965535" w:rsidRDefault="00965535">
      <w:pPr>
        <w:widowControl w:val="0"/>
        <w:pBdr>
          <w:top w:val="nil"/>
          <w:left w:val="nil"/>
          <w:bottom w:val="nil"/>
          <w:right w:val="nil"/>
          <w:between w:val="nil"/>
        </w:pBdr>
      </w:pPr>
    </w:p>
    <w:p w14:paraId="20AF1510" w14:textId="77777777" w:rsidR="00965535" w:rsidRDefault="00965535">
      <w:pPr>
        <w:widowControl w:val="0"/>
        <w:pBdr>
          <w:top w:val="nil"/>
          <w:left w:val="nil"/>
          <w:bottom w:val="nil"/>
          <w:right w:val="nil"/>
          <w:between w:val="nil"/>
        </w:pBdr>
      </w:pPr>
    </w:p>
    <w:p w14:paraId="77C7D3FC" w14:textId="77777777" w:rsidR="00965535" w:rsidRDefault="00965535">
      <w:pPr>
        <w:widowControl w:val="0"/>
        <w:pBdr>
          <w:top w:val="nil"/>
          <w:left w:val="nil"/>
          <w:bottom w:val="nil"/>
          <w:right w:val="nil"/>
          <w:between w:val="nil"/>
        </w:pBdr>
      </w:pPr>
    </w:p>
    <w:p w14:paraId="481C6E32" w14:textId="77777777" w:rsidR="00965535" w:rsidRDefault="00965535">
      <w:pPr>
        <w:widowControl w:val="0"/>
        <w:pBdr>
          <w:top w:val="nil"/>
          <w:left w:val="nil"/>
          <w:bottom w:val="nil"/>
          <w:right w:val="nil"/>
          <w:between w:val="nil"/>
        </w:pBdr>
      </w:pPr>
    </w:p>
    <w:p w14:paraId="05BC538D" w14:textId="77777777" w:rsidR="00965535" w:rsidRDefault="00965535">
      <w:pPr>
        <w:widowControl w:val="0"/>
        <w:pBdr>
          <w:top w:val="nil"/>
          <w:left w:val="nil"/>
          <w:bottom w:val="nil"/>
          <w:right w:val="nil"/>
          <w:between w:val="nil"/>
        </w:pBdr>
      </w:pPr>
    </w:p>
    <w:p w14:paraId="24DE0478" w14:textId="77777777" w:rsidR="00965535" w:rsidRDefault="00965535">
      <w:pPr>
        <w:widowControl w:val="0"/>
        <w:pBdr>
          <w:top w:val="nil"/>
          <w:left w:val="nil"/>
          <w:bottom w:val="nil"/>
          <w:right w:val="nil"/>
          <w:between w:val="nil"/>
        </w:pBdr>
      </w:pPr>
    </w:p>
    <w:p w14:paraId="745E2491" w14:textId="77777777" w:rsidR="00965535" w:rsidRDefault="00965535">
      <w:pPr>
        <w:widowControl w:val="0"/>
        <w:pBdr>
          <w:top w:val="nil"/>
          <w:left w:val="nil"/>
          <w:bottom w:val="nil"/>
          <w:right w:val="nil"/>
          <w:between w:val="nil"/>
        </w:pBdr>
      </w:pPr>
    </w:p>
    <w:p w14:paraId="5AADB8A0" w14:textId="77777777" w:rsidR="00965535" w:rsidRDefault="00965535">
      <w:pPr>
        <w:widowControl w:val="0"/>
        <w:pBdr>
          <w:top w:val="nil"/>
          <w:left w:val="nil"/>
          <w:bottom w:val="nil"/>
          <w:right w:val="nil"/>
          <w:between w:val="nil"/>
        </w:pBdr>
      </w:pPr>
    </w:p>
    <w:p w14:paraId="5590A5F8" w14:textId="77777777" w:rsidR="00965535" w:rsidRDefault="00965535">
      <w:pPr>
        <w:widowControl w:val="0"/>
        <w:pBdr>
          <w:top w:val="nil"/>
          <w:left w:val="nil"/>
          <w:bottom w:val="nil"/>
          <w:right w:val="nil"/>
          <w:between w:val="nil"/>
        </w:pBdr>
      </w:pPr>
    </w:p>
    <w:p w14:paraId="293BFEC0" w14:textId="77777777" w:rsidR="00965535" w:rsidRDefault="00965535">
      <w:pPr>
        <w:widowControl w:val="0"/>
        <w:pBdr>
          <w:top w:val="nil"/>
          <w:left w:val="nil"/>
          <w:bottom w:val="nil"/>
          <w:right w:val="nil"/>
          <w:between w:val="nil"/>
        </w:pBdr>
      </w:pPr>
    </w:p>
    <w:p w14:paraId="7DA8D58D" w14:textId="77777777" w:rsidR="00965535" w:rsidRDefault="00965535">
      <w:pPr>
        <w:widowControl w:val="0"/>
        <w:pBdr>
          <w:top w:val="nil"/>
          <w:left w:val="nil"/>
          <w:bottom w:val="nil"/>
          <w:right w:val="nil"/>
          <w:between w:val="nil"/>
        </w:pBdr>
      </w:pPr>
    </w:p>
    <w:p w14:paraId="51157F34" w14:textId="77777777" w:rsidR="00965535" w:rsidRDefault="00965535">
      <w:pPr>
        <w:widowControl w:val="0"/>
        <w:pBdr>
          <w:top w:val="nil"/>
          <w:left w:val="nil"/>
          <w:bottom w:val="nil"/>
          <w:right w:val="nil"/>
          <w:between w:val="nil"/>
        </w:pBdr>
      </w:pPr>
    </w:p>
    <w:p w14:paraId="40BDC6D5" w14:textId="77777777" w:rsidR="00965535" w:rsidRDefault="00965535">
      <w:pPr>
        <w:widowControl w:val="0"/>
        <w:pBdr>
          <w:top w:val="nil"/>
          <w:left w:val="nil"/>
          <w:bottom w:val="nil"/>
          <w:right w:val="nil"/>
          <w:between w:val="nil"/>
        </w:pBdr>
      </w:pPr>
    </w:p>
    <w:p w14:paraId="4B81A428" w14:textId="77777777" w:rsidR="00965535" w:rsidRDefault="00965535">
      <w:pPr>
        <w:widowControl w:val="0"/>
        <w:pBdr>
          <w:top w:val="nil"/>
          <w:left w:val="nil"/>
          <w:bottom w:val="nil"/>
          <w:right w:val="nil"/>
          <w:between w:val="nil"/>
        </w:pBdr>
      </w:pPr>
    </w:p>
    <w:p w14:paraId="47837703" w14:textId="77777777" w:rsidR="00965535" w:rsidRDefault="00965535">
      <w:pPr>
        <w:widowControl w:val="0"/>
        <w:pBdr>
          <w:top w:val="nil"/>
          <w:left w:val="nil"/>
          <w:bottom w:val="nil"/>
          <w:right w:val="nil"/>
          <w:between w:val="nil"/>
        </w:pBdr>
      </w:pPr>
    </w:p>
    <w:tbl>
      <w:tblPr>
        <w:tblStyle w:val="a"/>
        <w:tblW w:w="98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7933"/>
      </w:tblGrid>
      <w:tr w:rsidR="00965535" w14:paraId="030A0E41" w14:textId="77777777">
        <w:trPr>
          <w:trHeight w:val="565"/>
        </w:trPr>
        <w:tc>
          <w:tcPr>
            <w:tcW w:w="1931" w:type="dxa"/>
            <w:shd w:val="clear" w:color="auto" w:fill="auto"/>
            <w:tcMar>
              <w:top w:w="100" w:type="dxa"/>
              <w:left w:w="100" w:type="dxa"/>
              <w:bottom w:w="100" w:type="dxa"/>
              <w:right w:w="100" w:type="dxa"/>
            </w:tcMar>
          </w:tcPr>
          <w:p w14:paraId="197977D2" w14:textId="77777777" w:rsidR="00965535" w:rsidRDefault="005E76AE">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lastRenderedPageBreak/>
              <w:t xml:space="preserve">Contexte </w:t>
            </w:r>
          </w:p>
        </w:tc>
        <w:tc>
          <w:tcPr>
            <w:tcW w:w="7933" w:type="dxa"/>
            <w:shd w:val="clear" w:color="auto" w:fill="auto"/>
            <w:tcMar>
              <w:top w:w="100" w:type="dxa"/>
              <w:left w:w="100" w:type="dxa"/>
              <w:bottom w:w="100" w:type="dxa"/>
              <w:right w:w="100" w:type="dxa"/>
            </w:tcMar>
          </w:tcPr>
          <w:p w14:paraId="63F682F0"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LGI2A</w:t>
            </w:r>
          </w:p>
        </w:tc>
      </w:tr>
      <w:tr w:rsidR="00965535" w14:paraId="3B2187E5" w14:textId="77777777">
        <w:trPr>
          <w:trHeight w:val="855"/>
        </w:trPr>
        <w:tc>
          <w:tcPr>
            <w:tcW w:w="1931" w:type="dxa"/>
            <w:shd w:val="clear" w:color="auto" w:fill="auto"/>
            <w:tcMar>
              <w:top w:w="100" w:type="dxa"/>
              <w:left w:w="100" w:type="dxa"/>
              <w:bottom w:w="100" w:type="dxa"/>
              <w:right w:w="100" w:type="dxa"/>
            </w:tcMar>
          </w:tcPr>
          <w:p w14:paraId="33D177A8" w14:textId="77777777" w:rsidR="00965535" w:rsidRDefault="005E76AE">
            <w:pPr>
              <w:widowControl w:val="0"/>
              <w:pBdr>
                <w:top w:val="nil"/>
                <w:left w:val="nil"/>
                <w:bottom w:val="nil"/>
                <w:right w:val="nil"/>
                <w:between w:val="nil"/>
              </w:pBdr>
              <w:spacing w:line="240" w:lineRule="auto"/>
              <w:ind w:left="120"/>
              <w:rPr>
                <w:rFonts w:ascii="Calibri" w:eastAsia="Calibri" w:hAnsi="Calibri" w:cs="Calibri"/>
                <w:color w:val="000000"/>
                <w:sz w:val="16"/>
                <w:szCs w:val="16"/>
              </w:rPr>
            </w:pPr>
            <w:r>
              <w:rPr>
                <w:rFonts w:ascii="Calibri" w:eastAsia="Calibri" w:hAnsi="Calibri" w:cs="Calibri"/>
                <w:color w:val="000000"/>
                <w:sz w:val="16"/>
                <w:szCs w:val="16"/>
              </w:rPr>
              <w:t>Situation</w:t>
            </w:r>
          </w:p>
          <w:p w14:paraId="05E829AD" w14:textId="77777777" w:rsidR="00965535" w:rsidRDefault="005E76AE">
            <w:pPr>
              <w:widowControl w:val="0"/>
              <w:pBdr>
                <w:top w:val="nil"/>
                <w:left w:val="nil"/>
                <w:bottom w:val="nil"/>
                <w:right w:val="nil"/>
                <w:between w:val="nil"/>
              </w:pBdr>
              <w:spacing w:before="8"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Professionnelle</w:t>
            </w:r>
          </w:p>
        </w:tc>
        <w:tc>
          <w:tcPr>
            <w:tcW w:w="7933" w:type="dxa"/>
            <w:shd w:val="clear" w:color="auto" w:fill="auto"/>
            <w:tcMar>
              <w:top w:w="100" w:type="dxa"/>
              <w:left w:w="100" w:type="dxa"/>
              <w:bottom w:w="100" w:type="dxa"/>
              <w:right w:w="100" w:type="dxa"/>
            </w:tcMar>
          </w:tcPr>
          <w:p w14:paraId="36937A76"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Mise en œuvre du protocole HSRP pour la</w:t>
            </w:r>
          </w:p>
          <w:p w14:paraId="52CDC593" w14:textId="77777777" w:rsidR="00965535" w:rsidRDefault="005E76AE">
            <w:pPr>
              <w:widowControl w:val="0"/>
              <w:pBdr>
                <w:top w:val="nil"/>
                <w:left w:val="nil"/>
                <w:bottom w:val="nil"/>
                <w:right w:val="nil"/>
                <w:between w:val="nil"/>
              </w:pBdr>
              <w:spacing w:line="240" w:lineRule="auto"/>
              <w:ind w:left="116"/>
              <w:rPr>
                <w:rFonts w:ascii="Calibri" w:eastAsia="Calibri" w:hAnsi="Calibri" w:cs="Calibri"/>
                <w:color w:val="000000"/>
                <w:sz w:val="16"/>
                <w:szCs w:val="16"/>
              </w:rPr>
            </w:pPr>
            <w:r>
              <w:rPr>
                <w:rFonts w:ascii="Calibri" w:eastAsia="Calibri" w:hAnsi="Calibri" w:cs="Calibri"/>
                <w:color w:val="000000"/>
                <w:sz w:val="16"/>
                <w:szCs w:val="16"/>
              </w:rPr>
              <w:t>Tolérance aux pannes sur les routeurs</w:t>
            </w:r>
          </w:p>
        </w:tc>
      </w:tr>
      <w:tr w:rsidR="00965535" w14:paraId="538C7CF0" w14:textId="77777777">
        <w:trPr>
          <w:trHeight w:val="3916"/>
        </w:trPr>
        <w:tc>
          <w:tcPr>
            <w:tcW w:w="1931" w:type="dxa"/>
            <w:shd w:val="clear" w:color="auto" w:fill="auto"/>
            <w:tcMar>
              <w:top w:w="100" w:type="dxa"/>
              <w:left w:w="100" w:type="dxa"/>
              <w:bottom w:w="100" w:type="dxa"/>
              <w:right w:w="100" w:type="dxa"/>
            </w:tcMar>
          </w:tcPr>
          <w:p w14:paraId="106740D3" w14:textId="77777777" w:rsidR="00965535" w:rsidRDefault="005E76AE">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t xml:space="preserve">Compétences </w:t>
            </w:r>
          </w:p>
        </w:tc>
        <w:tc>
          <w:tcPr>
            <w:tcW w:w="7933" w:type="dxa"/>
            <w:shd w:val="clear" w:color="auto" w:fill="auto"/>
            <w:tcMar>
              <w:top w:w="100" w:type="dxa"/>
              <w:left w:w="100" w:type="dxa"/>
              <w:bottom w:w="100" w:type="dxa"/>
              <w:right w:w="100" w:type="dxa"/>
            </w:tcMar>
          </w:tcPr>
          <w:p w14:paraId="642E8FF4"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Bloc 1 :</w:t>
            </w:r>
          </w:p>
          <w:p w14:paraId="69557169" w14:textId="77777777" w:rsidR="00965535" w:rsidRDefault="005E76AE">
            <w:pPr>
              <w:widowControl w:val="0"/>
              <w:pBdr>
                <w:top w:val="nil"/>
                <w:left w:val="nil"/>
                <w:bottom w:val="nil"/>
                <w:right w:val="nil"/>
                <w:between w:val="nil"/>
              </w:pBdr>
              <w:spacing w:before="183" w:line="216" w:lineRule="auto"/>
              <w:ind w:left="121" w:right="109"/>
              <w:rPr>
                <w:rFonts w:ascii="Calibri" w:eastAsia="Calibri" w:hAnsi="Calibri" w:cs="Calibri"/>
                <w:color w:val="000000"/>
                <w:sz w:val="16"/>
                <w:szCs w:val="16"/>
              </w:rPr>
            </w:pPr>
            <w:r>
              <w:rPr>
                <w:rFonts w:ascii="Calibri" w:eastAsia="Calibri" w:hAnsi="Calibri" w:cs="Calibri"/>
                <w:color w:val="000000"/>
                <w:sz w:val="16"/>
                <w:szCs w:val="16"/>
              </w:rPr>
              <w:t xml:space="preserve">Gérer le patrimoine informatique Vérifier les conditions de la continuité d’un service informatique Gérer </w:t>
            </w:r>
            <w:proofErr w:type="gramStart"/>
            <w:r>
              <w:rPr>
                <w:rFonts w:ascii="Calibri" w:eastAsia="Calibri" w:hAnsi="Calibri" w:cs="Calibri"/>
                <w:color w:val="000000"/>
                <w:sz w:val="16"/>
                <w:szCs w:val="16"/>
              </w:rPr>
              <w:t>les  sauvegardes</w:t>
            </w:r>
            <w:proofErr w:type="gramEnd"/>
            <w:r>
              <w:rPr>
                <w:rFonts w:ascii="Calibri" w:eastAsia="Calibri" w:hAnsi="Calibri" w:cs="Calibri"/>
                <w:color w:val="000000"/>
                <w:sz w:val="16"/>
                <w:szCs w:val="16"/>
              </w:rPr>
              <w:t xml:space="preserve"> Mettre à disposition des utilisateurs un service informatique Réaliser les tests d’intégration et d’acceptation d’un service Organise</w:t>
            </w:r>
            <w:r>
              <w:rPr>
                <w:rFonts w:ascii="Calibri" w:eastAsia="Calibri" w:hAnsi="Calibri" w:cs="Calibri"/>
                <w:color w:val="000000"/>
                <w:sz w:val="16"/>
                <w:szCs w:val="16"/>
              </w:rPr>
              <w:t xml:space="preserve">r son développement professionnel Mettre en place son environnement personnel Gérer son identité professionnelle Développer son projet professionnel </w:t>
            </w:r>
          </w:p>
          <w:p w14:paraId="0DECA6F5" w14:textId="77777777" w:rsidR="00965535" w:rsidRDefault="005E76AE">
            <w:pPr>
              <w:widowControl w:val="0"/>
              <w:pBdr>
                <w:top w:val="nil"/>
                <w:left w:val="nil"/>
                <w:bottom w:val="nil"/>
                <w:right w:val="nil"/>
                <w:between w:val="nil"/>
              </w:pBdr>
              <w:spacing w:before="197"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Bloc 2 : </w:t>
            </w:r>
          </w:p>
          <w:p w14:paraId="4ACDC85D" w14:textId="77777777" w:rsidR="00965535" w:rsidRDefault="005E76AE">
            <w:pPr>
              <w:widowControl w:val="0"/>
              <w:pBdr>
                <w:top w:val="nil"/>
                <w:left w:val="nil"/>
                <w:bottom w:val="nil"/>
                <w:right w:val="nil"/>
                <w:between w:val="nil"/>
              </w:pBdr>
              <w:spacing w:before="179" w:line="217" w:lineRule="auto"/>
              <w:ind w:left="117" w:right="79" w:firstLine="4"/>
              <w:rPr>
                <w:rFonts w:ascii="Calibri" w:eastAsia="Calibri" w:hAnsi="Calibri" w:cs="Calibri"/>
                <w:color w:val="000000"/>
                <w:sz w:val="16"/>
                <w:szCs w:val="16"/>
              </w:rPr>
            </w:pPr>
            <w:r>
              <w:rPr>
                <w:rFonts w:ascii="Calibri" w:eastAsia="Calibri" w:hAnsi="Calibri" w:cs="Calibri"/>
                <w:color w:val="000000"/>
                <w:sz w:val="16"/>
                <w:szCs w:val="16"/>
              </w:rPr>
              <w:t xml:space="preserve">Concevoir une solution d’infrastructure Analyser un besoin exprimé et son contexte juridique Elaborer un dossier de choix de solution d’infrastructure et rédiger les spécifications techniques Choisir les éléments nécessaires pour assurer  la qualité et la </w:t>
            </w:r>
            <w:r>
              <w:rPr>
                <w:rFonts w:ascii="Calibri" w:eastAsia="Calibri" w:hAnsi="Calibri" w:cs="Calibri"/>
                <w:color w:val="000000"/>
                <w:sz w:val="16"/>
                <w:szCs w:val="16"/>
              </w:rPr>
              <w:t xml:space="preserve">disponibilité d’un service Maquetter et prototyper une solution d’infrastructure permettant d’atteindre  la qualité de service attendue Déterminer et préparer les tests nécessaires à la validation de la solution  d’infrastructure retenue Installer, tester </w:t>
            </w:r>
            <w:r>
              <w:rPr>
                <w:rFonts w:ascii="Calibri" w:eastAsia="Calibri" w:hAnsi="Calibri" w:cs="Calibri"/>
                <w:color w:val="000000"/>
                <w:sz w:val="16"/>
                <w:szCs w:val="16"/>
              </w:rPr>
              <w:t>et déployer une solution d’infrastructure réseau Analyser un besoin exprimé  et son contexte juridique Elaborer un dossier de choix de solution d’infrastructure et rédiger les spécifications techniques Choisir les éléments nécessaires pour assurer la quali</w:t>
            </w:r>
            <w:r>
              <w:rPr>
                <w:rFonts w:ascii="Calibri" w:eastAsia="Calibri" w:hAnsi="Calibri" w:cs="Calibri"/>
                <w:color w:val="000000"/>
                <w:sz w:val="16"/>
                <w:szCs w:val="16"/>
              </w:rPr>
              <w:t>té et la disponibilité d’un service Maquetter et  prototyper une solution d’infrastructure permettant d’atteindre la qualité de service attendue Déterminer et préparer  les tests nécessaires à la validation de la solution d’infrastructure retenue Exploiter</w:t>
            </w:r>
            <w:r>
              <w:rPr>
                <w:rFonts w:ascii="Calibri" w:eastAsia="Calibri" w:hAnsi="Calibri" w:cs="Calibri"/>
                <w:color w:val="000000"/>
                <w:sz w:val="16"/>
                <w:szCs w:val="16"/>
              </w:rPr>
              <w:t xml:space="preserve">, dépanner et superviser une solution d’infrastructure réseau Administrer sur site et à distance des éléments d’une infrastructure Identifier, qualifier, évaluer et réagir face à un incident ou à un problème Évaluer, maintenir et améliorer la qualité d’un </w:t>
            </w:r>
            <w:r>
              <w:rPr>
                <w:rFonts w:ascii="Calibri" w:eastAsia="Calibri" w:hAnsi="Calibri" w:cs="Calibri"/>
                <w:color w:val="000000"/>
                <w:sz w:val="16"/>
                <w:szCs w:val="16"/>
              </w:rPr>
              <w:t>service.</w:t>
            </w:r>
          </w:p>
        </w:tc>
      </w:tr>
      <w:tr w:rsidR="00965535" w14:paraId="4993C258" w14:textId="77777777">
        <w:trPr>
          <w:trHeight w:val="645"/>
        </w:trPr>
        <w:tc>
          <w:tcPr>
            <w:tcW w:w="1931" w:type="dxa"/>
            <w:shd w:val="clear" w:color="auto" w:fill="auto"/>
            <w:tcMar>
              <w:top w:w="100" w:type="dxa"/>
              <w:left w:w="100" w:type="dxa"/>
              <w:bottom w:w="100" w:type="dxa"/>
              <w:right w:w="100" w:type="dxa"/>
            </w:tcMar>
          </w:tcPr>
          <w:p w14:paraId="4FA1E545"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Prérequis </w:t>
            </w:r>
          </w:p>
        </w:tc>
        <w:tc>
          <w:tcPr>
            <w:tcW w:w="7933" w:type="dxa"/>
            <w:shd w:val="clear" w:color="auto" w:fill="auto"/>
            <w:tcMar>
              <w:top w:w="100" w:type="dxa"/>
              <w:left w:w="100" w:type="dxa"/>
              <w:bottom w:w="100" w:type="dxa"/>
              <w:right w:w="100" w:type="dxa"/>
            </w:tcMar>
          </w:tcPr>
          <w:p w14:paraId="10E558FE" w14:textId="77777777" w:rsidR="00965535" w:rsidRDefault="005E76AE">
            <w:pPr>
              <w:widowControl w:val="0"/>
              <w:pBdr>
                <w:top w:val="nil"/>
                <w:left w:val="nil"/>
                <w:bottom w:val="nil"/>
                <w:right w:val="nil"/>
                <w:between w:val="nil"/>
              </w:pBdr>
              <w:spacing w:line="240" w:lineRule="auto"/>
              <w:ind w:left="117"/>
              <w:rPr>
                <w:rFonts w:ascii="Calibri" w:eastAsia="Calibri" w:hAnsi="Calibri" w:cs="Calibri"/>
                <w:color w:val="000000"/>
                <w:sz w:val="16"/>
                <w:szCs w:val="16"/>
              </w:rPr>
            </w:pPr>
            <w:r>
              <w:rPr>
                <w:rFonts w:ascii="Calibri" w:eastAsia="Calibri" w:hAnsi="Calibri" w:cs="Calibri"/>
                <w:color w:val="000000"/>
                <w:sz w:val="16"/>
                <w:szCs w:val="16"/>
              </w:rPr>
              <w:t>Adressage, routage RIP, protocole de routage HSRP</w:t>
            </w:r>
          </w:p>
        </w:tc>
      </w:tr>
      <w:tr w:rsidR="00965535" w14:paraId="41C4DEEB" w14:textId="77777777">
        <w:trPr>
          <w:trHeight w:val="1270"/>
        </w:trPr>
        <w:tc>
          <w:tcPr>
            <w:tcW w:w="1931" w:type="dxa"/>
            <w:shd w:val="clear" w:color="auto" w:fill="auto"/>
            <w:tcMar>
              <w:top w:w="100" w:type="dxa"/>
              <w:left w:w="100" w:type="dxa"/>
              <w:bottom w:w="100" w:type="dxa"/>
              <w:right w:w="100" w:type="dxa"/>
            </w:tcMar>
          </w:tcPr>
          <w:p w14:paraId="44937B0B"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Ressources</w:t>
            </w:r>
          </w:p>
          <w:p w14:paraId="68E41D00" w14:textId="77777777" w:rsidR="00965535" w:rsidRDefault="005E76AE">
            <w:pPr>
              <w:widowControl w:val="0"/>
              <w:pBdr>
                <w:top w:val="nil"/>
                <w:left w:val="nil"/>
                <w:bottom w:val="nil"/>
                <w:right w:val="nil"/>
                <w:between w:val="nil"/>
              </w:pBdr>
              <w:spacing w:before="8"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Fournies</w:t>
            </w:r>
          </w:p>
        </w:tc>
        <w:tc>
          <w:tcPr>
            <w:tcW w:w="7933" w:type="dxa"/>
            <w:shd w:val="clear" w:color="auto" w:fill="auto"/>
            <w:tcMar>
              <w:top w:w="100" w:type="dxa"/>
              <w:left w:w="100" w:type="dxa"/>
              <w:bottom w:w="100" w:type="dxa"/>
              <w:right w:w="100" w:type="dxa"/>
            </w:tcMar>
          </w:tcPr>
          <w:p w14:paraId="12397832" w14:textId="77777777" w:rsidR="00965535" w:rsidRDefault="005E76AE">
            <w:pPr>
              <w:widowControl w:val="0"/>
              <w:pBdr>
                <w:top w:val="nil"/>
                <w:left w:val="nil"/>
                <w:bottom w:val="nil"/>
                <w:right w:val="nil"/>
                <w:between w:val="nil"/>
              </w:pBdr>
              <w:spacing w:line="216" w:lineRule="auto"/>
              <w:ind w:left="122" w:right="812"/>
              <w:rPr>
                <w:rFonts w:ascii="Calibri" w:eastAsia="Calibri" w:hAnsi="Calibri" w:cs="Calibri"/>
                <w:color w:val="000000"/>
                <w:sz w:val="16"/>
                <w:szCs w:val="16"/>
              </w:rPr>
            </w:pPr>
            <w:r>
              <w:rPr>
                <w:rFonts w:ascii="Calibri" w:eastAsia="Calibri" w:hAnsi="Calibri" w:cs="Calibri"/>
                <w:color w:val="000000"/>
                <w:sz w:val="16"/>
                <w:szCs w:val="16"/>
              </w:rPr>
              <w:t>Cahier des charges Spécifications fonctionnelles et techniques Description de l’infrastructure existante Plan d’adressage et de nommage</w:t>
            </w:r>
          </w:p>
        </w:tc>
      </w:tr>
      <w:tr w:rsidR="00965535" w14:paraId="400CD662" w14:textId="77777777">
        <w:trPr>
          <w:trHeight w:val="1120"/>
        </w:trPr>
        <w:tc>
          <w:tcPr>
            <w:tcW w:w="1931" w:type="dxa"/>
            <w:shd w:val="clear" w:color="auto" w:fill="auto"/>
            <w:tcMar>
              <w:top w:w="100" w:type="dxa"/>
              <w:left w:w="100" w:type="dxa"/>
              <w:bottom w:w="100" w:type="dxa"/>
              <w:right w:w="100" w:type="dxa"/>
            </w:tcMar>
          </w:tcPr>
          <w:p w14:paraId="38A8C586"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Résultats</w:t>
            </w:r>
          </w:p>
          <w:p w14:paraId="3DAE6B97" w14:textId="77777777" w:rsidR="00965535" w:rsidRDefault="005E76AE">
            <w:pPr>
              <w:widowControl w:val="0"/>
              <w:pBdr>
                <w:top w:val="nil"/>
                <w:left w:val="nil"/>
                <w:bottom w:val="nil"/>
                <w:right w:val="nil"/>
                <w:between w:val="nil"/>
              </w:pBdr>
              <w:spacing w:before="8" w:line="240" w:lineRule="auto"/>
              <w:ind w:left="117"/>
              <w:rPr>
                <w:rFonts w:ascii="Calibri" w:eastAsia="Calibri" w:hAnsi="Calibri" w:cs="Calibri"/>
                <w:color w:val="000000"/>
                <w:sz w:val="16"/>
                <w:szCs w:val="16"/>
              </w:rPr>
            </w:pPr>
            <w:r>
              <w:rPr>
                <w:rFonts w:ascii="Calibri" w:eastAsia="Calibri" w:hAnsi="Calibri" w:cs="Calibri"/>
                <w:color w:val="000000"/>
                <w:sz w:val="16"/>
                <w:szCs w:val="16"/>
              </w:rPr>
              <w:t>Attendus</w:t>
            </w:r>
          </w:p>
        </w:tc>
        <w:tc>
          <w:tcPr>
            <w:tcW w:w="7933" w:type="dxa"/>
            <w:shd w:val="clear" w:color="auto" w:fill="auto"/>
            <w:tcMar>
              <w:top w:w="100" w:type="dxa"/>
              <w:left w:w="100" w:type="dxa"/>
              <w:bottom w:w="100" w:type="dxa"/>
              <w:right w:w="100" w:type="dxa"/>
            </w:tcMar>
          </w:tcPr>
          <w:p w14:paraId="67624563" w14:textId="77777777" w:rsidR="00965535" w:rsidRDefault="005E76AE">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Description de la solution d’infrastructure Description détaillée des interconnexions existantes</w:t>
            </w:r>
          </w:p>
        </w:tc>
      </w:tr>
    </w:tbl>
    <w:p w14:paraId="47894B43" w14:textId="77777777" w:rsidR="00965535" w:rsidRDefault="00965535">
      <w:pPr>
        <w:widowControl w:val="0"/>
        <w:pBdr>
          <w:top w:val="nil"/>
          <w:left w:val="nil"/>
          <w:bottom w:val="nil"/>
          <w:right w:val="nil"/>
          <w:between w:val="nil"/>
        </w:pBdr>
        <w:rPr>
          <w:color w:val="000000"/>
        </w:rPr>
      </w:pPr>
    </w:p>
    <w:p w14:paraId="79192520" w14:textId="77777777" w:rsidR="00965535" w:rsidRDefault="00965535">
      <w:pPr>
        <w:widowControl w:val="0"/>
        <w:pBdr>
          <w:top w:val="nil"/>
          <w:left w:val="nil"/>
          <w:bottom w:val="nil"/>
          <w:right w:val="nil"/>
          <w:between w:val="nil"/>
        </w:pBdr>
        <w:rPr>
          <w:color w:val="000000"/>
        </w:rPr>
      </w:pPr>
    </w:p>
    <w:p w14:paraId="54B22A05" w14:textId="77777777" w:rsidR="00965535" w:rsidRDefault="00965535">
      <w:pPr>
        <w:widowControl w:val="0"/>
        <w:pBdr>
          <w:top w:val="nil"/>
          <w:left w:val="nil"/>
          <w:bottom w:val="nil"/>
          <w:right w:val="nil"/>
          <w:between w:val="nil"/>
        </w:pBdr>
        <w:spacing w:line="240" w:lineRule="auto"/>
        <w:ind w:right="3695"/>
        <w:jc w:val="right"/>
      </w:pPr>
    </w:p>
    <w:p w14:paraId="5202E326" w14:textId="77777777" w:rsidR="00965535" w:rsidRDefault="00965535">
      <w:pPr>
        <w:widowControl w:val="0"/>
        <w:pBdr>
          <w:top w:val="nil"/>
          <w:left w:val="nil"/>
          <w:bottom w:val="nil"/>
          <w:right w:val="nil"/>
          <w:between w:val="nil"/>
        </w:pBdr>
        <w:spacing w:line="240" w:lineRule="auto"/>
        <w:ind w:right="3695"/>
        <w:jc w:val="right"/>
      </w:pPr>
    </w:p>
    <w:p w14:paraId="53D100C5" w14:textId="77777777" w:rsidR="00965535" w:rsidRDefault="00965535">
      <w:pPr>
        <w:widowControl w:val="0"/>
        <w:pBdr>
          <w:top w:val="nil"/>
          <w:left w:val="nil"/>
          <w:bottom w:val="nil"/>
          <w:right w:val="nil"/>
          <w:between w:val="nil"/>
        </w:pBdr>
        <w:spacing w:line="240" w:lineRule="auto"/>
        <w:ind w:right="3695"/>
        <w:jc w:val="right"/>
      </w:pPr>
    </w:p>
    <w:p w14:paraId="141768D9" w14:textId="77777777" w:rsidR="00965535" w:rsidRDefault="00965535">
      <w:pPr>
        <w:widowControl w:val="0"/>
        <w:pBdr>
          <w:top w:val="nil"/>
          <w:left w:val="nil"/>
          <w:bottom w:val="nil"/>
          <w:right w:val="nil"/>
          <w:between w:val="nil"/>
        </w:pBdr>
        <w:spacing w:line="240" w:lineRule="auto"/>
        <w:ind w:right="3695"/>
        <w:jc w:val="right"/>
      </w:pPr>
    </w:p>
    <w:p w14:paraId="611E1A28" w14:textId="77777777" w:rsidR="00965535" w:rsidRDefault="00965535">
      <w:pPr>
        <w:widowControl w:val="0"/>
        <w:pBdr>
          <w:top w:val="nil"/>
          <w:left w:val="nil"/>
          <w:bottom w:val="nil"/>
          <w:right w:val="nil"/>
          <w:between w:val="nil"/>
        </w:pBdr>
        <w:spacing w:line="240" w:lineRule="auto"/>
        <w:ind w:right="3695"/>
        <w:jc w:val="right"/>
      </w:pPr>
    </w:p>
    <w:p w14:paraId="5ADE5BC1" w14:textId="77777777" w:rsidR="00965535" w:rsidRDefault="00965535">
      <w:pPr>
        <w:widowControl w:val="0"/>
        <w:pBdr>
          <w:top w:val="nil"/>
          <w:left w:val="nil"/>
          <w:bottom w:val="nil"/>
          <w:right w:val="nil"/>
          <w:between w:val="nil"/>
        </w:pBdr>
        <w:spacing w:line="240" w:lineRule="auto"/>
        <w:ind w:right="3695"/>
        <w:jc w:val="right"/>
      </w:pPr>
    </w:p>
    <w:p w14:paraId="1F72D22F" w14:textId="77777777" w:rsidR="00965535" w:rsidRDefault="00965535">
      <w:pPr>
        <w:widowControl w:val="0"/>
        <w:pBdr>
          <w:top w:val="nil"/>
          <w:left w:val="nil"/>
          <w:bottom w:val="nil"/>
          <w:right w:val="nil"/>
          <w:between w:val="nil"/>
        </w:pBdr>
        <w:spacing w:line="240" w:lineRule="auto"/>
        <w:ind w:right="3695"/>
        <w:jc w:val="right"/>
      </w:pPr>
    </w:p>
    <w:p w14:paraId="12F60B1A" w14:textId="77777777" w:rsidR="00965535" w:rsidRDefault="00965535">
      <w:pPr>
        <w:widowControl w:val="0"/>
        <w:pBdr>
          <w:top w:val="nil"/>
          <w:left w:val="nil"/>
          <w:bottom w:val="nil"/>
          <w:right w:val="nil"/>
          <w:between w:val="nil"/>
        </w:pBdr>
        <w:spacing w:line="240" w:lineRule="auto"/>
        <w:ind w:right="3695"/>
        <w:jc w:val="right"/>
      </w:pPr>
    </w:p>
    <w:p w14:paraId="04149680" w14:textId="77777777" w:rsidR="00965535" w:rsidRDefault="00965535">
      <w:pPr>
        <w:widowControl w:val="0"/>
        <w:pBdr>
          <w:top w:val="nil"/>
          <w:left w:val="nil"/>
          <w:bottom w:val="nil"/>
          <w:right w:val="nil"/>
          <w:between w:val="nil"/>
        </w:pBdr>
        <w:spacing w:line="240" w:lineRule="auto"/>
        <w:ind w:right="3695"/>
        <w:jc w:val="right"/>
      </w:pPr>
    </w:p>
    <w:p w14:paraId="24DE6CDE" w14:textId="77777777" w:rsidR="00965535" w:rsidRDefault="00965535">
      <w:pPr>
        <w:widowControl w:val="0"/>
        <w:pBdr>
          <w:top w:val="nil"/>
          <w:left w:val="nil"/>
          <w:bottom w:val="nil"/>
          <w:right w:val="nil"/>
          <w:between w:val="nil"/>
        </w:pBdr>
        <w:spacing w:line="240" w:lineRule="auto"/>
        <w:ind w:right="3695"/>
        <w:jc w:val="right"/>
      </w:pPr>
    </w:p>
    <w:p w14:paraId="04033541" w14:textId="77777777" w:rsidR="00965535" w:rsidRDefault="00965535">
      <w:pPr>
        <w:widowControl w:val="0"/>
        <w:pBdr>
          <w:top w:val="nil"/>
          <w:left w:val="nil"/>
          <w:bottom w:val="nil"/>
          <w:right w:val="nil"/>
          <w:between w:val="nil"/>
        </w:pBdr>
        <w:spacing w:line="240" w:lineRule="auto"/>
        <w:ind w:right="3695"/>
        <w:jc w:val="right"/>
      </w:pPr>
    </w:p>
    <w:p w14:paraId="0A1E9F5C" w14:textId="77777777" w:rsidR="00965535" w:rsidRDefault="00965535">
      <w:pPr>
        <w:widowControl w:val="0"/>
        <w:pBdr>
          <w:top w:val="nil"/>
          <w:left w:val="nil"/>
          <w:bottom w:val="nil"/>
          <w:right w:val="nil"/>
          <w:between w:val="nil"/>
        </w:pBdr>
        <w:spacing w:line="240" w:lineRule="auto"/>
        <w:ind w:right="3695"/>
        <w:jc w:val="right"/>
      </w:pPr>
    </w:p>
    <w:p w14:paraId="53D44E5C" w14:textId="77777777" w:rsidR="00965535" w:rsidRDefault="00965535">
      <w:pPr>
        <w:widowControl w:val="0"/>
        <w:pBdr>
          <w:top w:val="nil"/>
          <w:left w:val="nil"/>
          <w:bottom w:val="nil"/>
          <w:right w:val="nil"/>
          <w:between w:val="nil"/>
        </w:pBdr>
        <w:spacing w:line="240" w:lineRule="auto"/>
        <w:ind w:right="3695"/>
        <w:jc w:val="right"/>
      </w:pPr>
    </w:p>
    <w:p w14:paraId="12CEF345" w14:textId="77777777" w:rsidR="00965535" w:rsidRDefault="00965535">
      <w:pPr>
        <w:widowControl w:val="0"/>
        <w:pBdr>
          <w:top w:val="nil"/>
          <w:left w:val="nil"/>
          <w:bottom w:val="nil"/>
          <w:right w:val="nil"/>
          <w:between w:val="nil"/>
        </w:pBdr>
        <w:spacing w:line="240" w:lineRule="auto"/>
        <w:ind w:right="3695"/>
        <w:jc w:val="right"/>
      </w:pPr>
    </w:p>
    <w:p w14:paraId="28575B5C" w14:textId="77777777" w:rsidR="00965535" w:rsidRDefault="00965535">
      <w:pPr>
        <w:widowControl w:val="0"/>
        <w:pBdr>
          <w:top w:val="nil"/>
          <w:left w:val="nil"/>
          <w:bottom w:val="nil"/>
          <w:right w:val="nil"/>
          <w:between w:val="nil"/>
        </w:pBdr>
        <w:spacing w:line="240" w:lineRule="auto"/>
        <w:ind w:right="3695"/>
        <w:jc w:val="right"/>
      </w:pPr>
    </w:p>
    <w:p w14:paraId="3A58A23A" w14:textId="77777777" w:rsidR="00965535" w:rsidRDefault="00965535">
      <w:pPr>
        <w:widowControl w:val="0"/>
        <w:pBdr>
          <w:top w:val="nil"/>
          <w:left w:val="nil"/>
          <w:bottom w:val="nil"/>
          <w:right w:val="nil"/>
          <w:between w:val="nil"/>
        </w:pBdr>
        <w:spacing w:line="240" w:lineRule="auto"/>
        <w:ind w:right="3695"/>
        <w:jc w:val="right"/>
      </w:pPr>
    </w:p>
    <w:p w14:paraId="755461AF" w14:textId="77777777" w:rsidR="00965535" w:rsidRDefault="00965535">
      <w:pPr>
        <w:widowControl w:val="0"/>
        <w:pBdr>
          <w:top w:val="nil"/>
          <w:left w:val="nil"/>
          <w:bottom w:val="nil"/>
          <w:right w:val="nil"/>
          <w:between w:val="nil"/>
        </w:pBdr>
        <w:spacing w:line="240" w:lineRule="auto"/>
        <w:ind w:right="3695"/>
        <w:jc w:val="right"/>
      </w:pPr>
    </w:p>
    <w:p w14:paraId="413475E1" w14:textId="77777777" w:rsidR="00965535" w:rsidRDefault="00965535">
      <w:pPr>
        <w:widowControl w:val="0"/>
        <w:pBdr>
          <w:top w:val="nil"/>
          <w:left w:val="nil"/>
          <w:bottom w:val="nil"/>
          <w:right w:val="nil"/>
          <w:between w:val="nil"/>
        </w:pBdr>
        <w:spacing w:line="240" w:lineRule="auto"/>
        <w:ind w:right="3695"/>
        <w:jc w:val="right"/>
      </w:pPr>
    </w:p>
    <w:p w14:paraId="149B0398" w14:textId="77777777" w:rsidR="00965535" w:rsidRDefault="00965535">
      <w:pPr>
        <w:widowControl w:val="0"/>
        <w:pBdr>
          <w:top w:val="nil"/>
          <w:left w:val="nil"/>
          <w:bottom w:val="nil"/>
          <w:right w:val="nil"/>
          <w:between w:val="nil"/>
        </w:pBdr>
        <w:spacing w:line="240" w:lineRule="auto"/>
        <w:ind w:right="3695"/>
        <w:jc w:val="right"/>
      </w:pPr>
    </w:p>
    <w:p w14:paraId="19E5A34E" w14:textId="77777777" w:rsidR="00965535" w:rsidRDefault="00965535">
      <w:pPr>
        <w:widowControl w:val="0"/>
        <w:pBdr>
          <w:top w:val="nil"/>
          <w:left w:val="nil"/>
          <w:bottom w:val="nil"/>
          <w:right w:val="nil"/>
          <w:between w:val="nil"/>
        </w:pBdr>
        <w:spacing w:line="240" w:lineRule="auto"/>
        <w:ind w:right="3695"/>
        <w:jc w:val="right"/>
      </w:pPr>
    </w:p>
    <w:p w14:paraId="19B6ACF2" w14:textId="77777777" w:rsidR="00965535" w:rsidRDefault="005E76AE">
      <w:pPr>
        <w:widowControl w:val="0"/>
        <w:pBdr>
          <w:top w:val="nil"/>
          <w:left w:val="nil"/>
          <w:bottom w:val="nil"/>
          <w:right w:val="nil"/>
          <w:between w:val="nil"/>
        </w:pBdr>
        <w:spacing w:line="240" w:lineRule="auto"/>
        <w:ind w:right="3695"/>
        <w:jc w:val="right"/>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Mise en Situation  </w:t>
      </w:r>
    </w:p>
    <w:p w14:paraId="10158FF1" w14:textId="77777777" w:rsidR="00965535" w:rsidRDefault="005E76AE">
      <w:pPr>
        <w:widowControl w:val="0"/>
        <w:pBdr>
          <w:top w:val="nil"/>
          <w:left w:val="nil"/>
          <w:bottom w:val="nil"/>
          <w:right w:val="nil"/>
          <w:between w:val="nil"/>
        </w:pBdr>
        <w:spacing w:before="302" w:line="263" w:lineRule="auto"/>
        <w:ind w:left="1419" w:right="768" w:firstLine="14"/>
        <w:rPr>
          <w:rFonts w:ascii="Calibri" w:eastAsia="Calibri" w:hAnsi="Calibri" w:cs="Calibri"/>
          <w:color w:val="000000"/>
        </w:rPr>
      </w:pPr>
      <w:r>
        <w:rPr>
          <w:rFonts w:ascii="Calibri" w:eastAsia="Calibri" w:hAnsi="Calibri" w:cs="Calibri"/>
          <w:color w:val="000000"/>
        </w:rPr>
        <w:t xml:space="preserve">La France figure parmi les premiers pays producteurs et exportateurs de produits agricoles </w:t>
      </w:r>
      <w:proofErr w:type="gramStart"/>
      <w:r>
        <w:rPr>
          <w:rFonts w:ascii="Calibri" w:eastAsia="Calibri" w:hAnsi="Calibri" w:cs="Calibri"/>
          <w:color w:val="000000"/>
        </w:rPr>
        <w:t>et  agroalimentaires</w:t>
      </w:r>
      <w:proofErr w:type="gramEnd"/>
      <w:r>
        <w:rPr>
          <w:rFonts w:ascii="Calibri" w:eastAsia="Calibri" w:hAnsi="Calibri" w:cs="Calibri"/>
          <w:color w:val="000000"/>
        </w:rPr>
        <w:t xml:space="preserve">. Le maintien et l’amélioration de la compétitivité des filières françaises par </w:t>
      </w:r>
      <w:proofErr w:type="gramStart"/>
      <w:r>
        <w:rPr>
          <w:rFonts w:ascii="Calibri" w:eastAsia="Calibri" w:hAnsi="Calibri" w:cs="Calibri"/>
          <w:color w:val="000000"/>
        </w:rPr>
        <w:t>rapport  aux</w:t>
      </w:r>
      <w:proofErr w:type="gramEnd"/>
      <w:r>
        <w:rPr>
          <w:rFonts w:ascii="Calibri" w:eastAsia="Calibri" w:hAnsi="Calibri" w:cs="Calibri"/>
          <w:color w:val="000000"/>
        </w:rPr>
        <w:t xml:space="preserve"> concurrents de l’Union européenne et des pays tiers </w:t>
      </w:r>
      <w:r>
        <w:rPr>
          <w:rFonts w:ascii="Calibri" w:eastAsia="Calibri" w:hAnsi="Calibri" w:cs="Calibri"/>
          <w:color w:val="000000"/>
        </w:rPr>
        <w:t xml:space="preserve">sont des défis majeurs. Pour les relever, </w:t>
      </w:r>
      <w:proofErr w:type="gramStart"/>
      <w:r>
        <w:rPr>
          <w:rFonts w:ascii="Calibri" w:eastAsia="Calibri" w:hAnsi="Calibri" w:cs="Calibri"/>
          <w:color w:val="000000"/>
        </w:rPr>
        <w:t>une  vision</w:t>
      </w:r>
      <w:proofErr w:type="gramEnd"/>
      <w:r>
        <w:rPr>
          <w:rFonts w:ascii="Calibri" w:eastAsia="Calibri" w:hAnsi="Calibri" w:cs="Calibri"/>
          <w:color w:val="000000"/>
        </w:rPr>
        <w:t xml:space="preserve"> et une stratégie à l’horizon 2025, partagées par l’ensemble des acteurs des différentes filières  sont une nécessité.  </w:t>
      </w:r>
    </w:p>
    <w:p w14:paraId="263FC3BB" w14:textId="77777777" w:rsidR="00965535" w:rsidRDefault="005E76AE">
      <w:pPr>
        <w:widowControl w:val="0"/>
        <w:pBdr>
          <w:top w:val="nil"/>
          <w:left w:val="nil"/>
          <w:bottom w:val="nil"/>
          <w:right w:val="nil"/>
          <w:between w:val="nil"/>
        </w:pBdr>
        <w:spacing w:before="172" w:line="263" w:lineRule="auto"/>
        <w:ind w:left="1425" w:right="918" w:firstLine="8"/>
        <w:rPr>
          <w:rFonts w:ascii="Calibri" w:eastAsia="Calibri" w:hAnsi="Calibri" w:cs="Calibri"/>
          <w:color w:val="000000"/>
        </w:rPr>
      </w:pPr>
      <w:r>
        <w:rPr>
          <w:rFonts w:ascii="Calibri" w:eastAsia="Calibri" w:hAnsi="Calibri" w:cs="Calibri"/>
          <w:color w:val="000000"/>
        </w:rPr>
        <w:t>Initialement basé en Île-de-France, LGI2A regroupe de plus en plus de laboratoires</w:t>
      </w:r>
      <w:r>
        <w:rPr>
          <w:rFonts w:ascii="Calibri" w:eastAsia="Calibri" w:hAnsi="Calibri" w:cs="Calibri"/>
          <w:color w:val="000000"/>
        </w:rPr>
        <w:t xml:space="preserve"> sur le </w:t>
      </w:r>
      <w:proofErr w:type="gramStart"/>
      <w:r>
        <w:rPr>
          <w:rFonts w:ascii="Calibri" w:eastAsia="Calibri" w:hAnsi="Calibri" w:cs="Calibri"/>
          <w:color w:val="000000"/>
        </w:rPr>
        <w:t>territoire  afin</w:t>
      </w:r>
      <w:proofErr w:type="gramEnd"/>
      <w:r>
        <w:rPr>
          <w:rFonts w:ascii="Calibri" w:eastAsia="Calibri" w:hAnsi="Calibri" w:cs="Calibri"/>
          <w:color w:val="000000"/>
        </w:rPr>
        <w:t xml:space="preserve"> de proposer une large étendue de prestations à nos collaborateurs jusque dans les  départements et territoires d'Outre-mer. Du fait de sa clientèle, issue de l’industrie </w:t>
      </w:r>
      <w:proofErr w:type="gramStart"/>
      <w:r>
        <w:rPr>
          <w:rFonts w:ascii="Calibri" w:eastAsia="Calibri" w:hAnsi="Calibri" w:cs="Calibri"/>
          <w:color w:val="000000"/>
        </w:rPr>
        <w:t>agroalimentaire  et</w:t>
      </w:r>
      <w:proofErr w:type="gramEnd"/>
      <w:r>
        <w:rPr>
          <w:rFonts w:ascii="Calibri" w:eastAsia="Calibri" w:hAnsi="Calibri" w:cs="Calibri"/>
          <w:color w:val="000000"/>
        </w:rPr>
        <w:t xml:space="preserve"> de la distribution, LGi2A est en mesure d</w:t>
      </w:r>
      <w:r>
        <w:rPr>
          <w:rFonts w:ascii="Calibri" w:eastAsia="Calibri" w:hAnsi="Calibri" w:cs="Calibri"/>
          <w:color w:val="000000"/>
        </w:rPr>
        <w:t xml:space="preserve">e prendre en charge tous types de produits de  consommation et d’y associer une palette de services.  </w:t>
      </w:r>
    </w:p>
    <w:p w14:paraId="774492BB" w14:textId="77777777" w:rsidR="00965535" w:rsidRDefault="005E76AE">
      <w:pPr>
        <w:widowControl w:val="0"/>
        <w:pBdr>
          <w:top w:val="nil"/>
          <w:left w:val="nil"/>
          <w:bottom w:val="nil"/>
          <w:right w:val="nil"/>
          <w:between w:val="nil"/>
        </w:pBdr>
        <w:spacing w:before="171" w:line="263" w:lineRule="auto"/>
        <w:ind w:left="1421" w:right="818" w:firstLine="12"/>
        <w:rPr>
          <w:rFonts w:ascii="Calibri" w:eastAsia="Calibri" w:hAnsi="Calibri" w:cs="Calibri"/>
          <w:color w:val="000000"/>
        </w:rPr>
      </w:pPr>
      <w:r>
        <w:rPr>
          <w:rFonts w:ascii="Calibri" w:eastAsia="Calibri" w:hAnsi="Calibri" w:cs="Calibri"/>
          <w:color w:val="000000"/>
        </w:rPr>
        <w:t xml:space="preserve">Faisant partie du département informatique de LGi2A, un des réseaux de ces laboratoires m’a </w:t>
      </w:r>
      <w:proofErr w:type="gramStart"/>
      <w:r>
        <w:rPr>
          <w:rFonts w:ascii="Calibri" w:eastAsia="Calibri" w:hAnsi="Calibri" w:cs="Calibri"/>
          <w:color w:val="000000"/>
        </w:rPr>
        <w:t>été  confié</w:t>
      </w:r>
      <w:proofErr w:type="gramEnd"/>
      <w:r>
        <w:rPr>
          <w:rFonts w:ascii="Calibri" w:eastAsia="Calibri" w:hAnsi="Calibri" w:cs="Calibri"/>
          <w:color w:val="000000"/>
        </w:rPr>
        <w:t xml:space="preserve">. J’administre le réseau du laboratoire de Valence correspondant au LNR 10. Ma mission est </w:t>
      </w:r>
      <w:proofErr w:type="gramStart"/>
      <w:r>
        <w:rPr>
          <w:rFonts w:ascii="Calibri" w:eastAsia="Calibri" w:hAnsi="Calibri" w:cs="Calibri"/>
          <w:color w:val="000000"/>
        </w:rPr>
        <w:t>de  configurer</w:t>
      </w:r>
      <w:proofErr w:type="gramEnd"/>
      <w:r>
        <w:rPr>
          <w:rFonts w:ascii="Calibri" w:eastAsia="Calibri" w:hAnsi="Calibri" w:cs="Calibri"/>
          <w:color w:val="000000"/>
        </w:rPr>
        <w:t xml:space="preserve"> ce LNR pour qu’il puisse communiquer avec le re</w:t>
      </w:r>
      <w:r>
        <w:rPr>
          <w:rFonts w:ascii="Calibri" w:eastAsia="Calibri" w:hAnsi="Calibri" w:cs="Calibri"/>
          <w:color w:val="000000"/>
        </w:rPr>
        <w:t>ste du réseau que d’autres techniciens  gèrent.</w:t>
      </w:r>
    </w:p>
    <w:p w14:paraId="1CBDF9CF" w14:textId="77777777" w:rsidR="00965535" w:rsidRDefault="005E76AE">
      <w:pPr>
        <w:widowControl w:val="0"/>
        <w:pBdr>
          <w:top w:val="nil"/>
          <w:left w:val="nil"/>
          <w:bottom w:val="nil"/>
          <w:right w:val="nil"/>
          <w:between w:val="nil"/>
        </w:pBdr>
        <w:spacing w:line="263" w:lineRule="auto"/>
        <w:ind w:left="1416" w:right="178"/>
        <w:jc w:val="center"/>
        <w:rPr>
          <w:rFonts w:ascii="Calibri" w:eastAsia="Calibri" w:hAnsi="Calibri" w:cs="Calibri"/>
        </w:rPr>
      </w:pPr>
      <w:r>
        <w:rPr>
          <w:rFonts w:ascii="Calibri" w:eastAsia="Calibri" w:hAnsi="Calibri" w:cs="Calibri"/>
          <w:noProof/>
          <w:color w:val="000000"/>
        </w:rPr>
        <w:drawing>
          <wp:inline distT="19050" distB="19050" distL="19050" distR="19050" wp14:anchorId="150E1AF7" wp14:editId="592D2AB4">
            <wp:extent cx="6146800" cy="380987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146800" cy="3809873"/>
                    </a:xfrm>
                    <a:prstGeom prst="rect">
                      <a:avLst/>
                    </a:prstGeom>
                    <a:ln/>
                  </pic:spPr>
                </pic:pic>
              </a:graphicData>
            </a:graphic>
          </wp:inline>
        </w:drawing>
      </w:r>
    </w:p>
    <w:p w14:paraId="3F254700"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1421ABCF"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6AC8F1BF"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39EF2C84"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278B8ECF"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2FF26049"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00649622"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2DE04003"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0F048CA2"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3C93E709"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1113295A"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27261672"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7B37E874"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2ADDB090"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15CB590F" w14:textId="77777777" w:rsidR="00965535" w:rsidRDefault="00965535">
      <w:pPr>
        <w:widowControl w:val="0"/>
        <w:pBdr>
          <w:top w:val="nil"/>
          <w:left w:val="nil"/>
          <w:bottom w:val="nil"/>
          <w:right w:val="nil"/>
          <w:between w:val="nil"/>
        </w:pBdr>
        <w:spacing w:line="263" w:lineRule="auto"/>
        <w:ind w:left="1416" w:right="178"/>
        <w:jc w:val="center"/>
        <w:rPr>
          <w:rFonts w:ascii="Calibri" w:eastAsia="Calibri" w:hAnsi="Calibri" w:cs="Calibri"/>
        </w:rPr>
      </w:pPr>
    </w:p>
    <w:p w14:paraId="352458A3" w14:textId="77777777" w:rsidR="00965535" w:rsidRDefault="005E76AE">
      <w:pPr>
        <w:widowControl w:val="0"/>
        <w:pBdr>
          <w:top w:val="nil"/>
          <w:left w:val="nil"/>
          <w:bottom w:val="nil"/>
          <w:right w:val="nil"/>
          <w:between w:val="nil"/>
        </w:pBdr>
        <w:spacing w:line="263" w:lineRule="auto"/>
        <w:ind w:left="1416" w:right="178"/>
        <w:jc w:val="center"/>
        <w:rPr>
          <w:rFonts w:ascii="Calibri" w:eastAsia="Calibri" w:hAnsi="Calibri" w:cs="Calibri"/>
          <w:b/>
          <w:color w:val="000000"/>
          <w:sz w:val="28"/>
          <w:szCs w:val="28"/>
        </w:rPr>
        <w:sectPr w:rsidR="00965535">
          <w:pgSz w:w="11900" w:h="16840"/>
          <w:pgMar w:top="1390" w:right="625" w:bottom="0" w:left="0" w:header="0" w:footer="720" w:gutter="0"/>
          <w:pgNumType w:start="1"/>
          <w:cols w:space="720"/>
        </w:sectPr>
      </w:pPr>
      <w:r>
        <w:rPr>
          <w:rFonts w:ascii="Calibri" w:eastAsia="Calibri" w:hAnsi="Calibri" w:cs="Calibri"/>
          <w:color w:val="000000"/>
          <w:sz w:val="28"/>
          <w:szCs w:val="28"/>
        </w:rPr>
        <w:t xml:space="preserve">Topologie LGi2A de TROYES </w:t>
      </w:r>
    </w:p>
    <w:p w14:paraId="4E6923EE" w14:textId="77777777" w:rsidR="00965535" w:rsidRDefault="005E76AE">
      <w:pPr>
        <w:widowControl w:val="0"/>
        <w:pBdr>
          <w:top w:val="nil"/>
          <w:left w:val="nil"/>
          <w:bottom w:val="nil"/>
          <w:right w:val="nil"/>
          <w:between w:val="nil"/>
        </w:pBdr>
        <w:spacing w:before="838" w:line="240" w:lineRule="auto"/>
        <w:ind w:left="14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Présentation du groupe LGi2A et des infrastructures réseau </w:t>
      </w:r>
    </w:p>
    <w:p w14:paraId="32943C93" w14:textId="77777777" w:rsidR="00965535" w:rsidRDefault="005E76AE">
      <w:pPr>
        <w:widowControl w:val="0"/>
        <w:pBdr>
          <w:top w:val="nil"/>
          <w:left w:val="nil"/>
          <w:bottom w:val="nil"/>
          <w:right w:val="nil"/>
          <w:between w:val="nil"/>
        </w:pBdr>
        <w:spacing w:before="264" w:line="222" w:lineRule="auto"/>
        <w:ind w:left="1417" w:right="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groupe </w:t>
      </w:r>
      <w:r>
        <w:rPr>
          <w:rFonts w:ascii="Times New Roman" w:eastAsia="Times New Roman" w:hAnsi="Times New Roman" w:cs="Times New Roman"/>
          <w:b/>
          <w:color w:val="000000"/>
          <w:sz w:val="24"/>
          <w:szCs w:val="24"/>
        </w:rPr>
        <w:t xml:space="preserve">LGi2A </w:t>
      </w:r>
      <w:r>
        <w:rPr>
          <w:rFonts w:ascii="Times New Roman" w:eastAsia="Times New Roman" w:hAnsi="Times New Roman" w:cs="Times New Roman"/>
          <w:color w:val="000000"/>
          <w:sz w:val="24"/>
          <w:szCs w:val="24"/>
        </w:rPr>
        <w:t xml:space="preserve">(Laboratoires Gouvernementaux pour l’Industrie Agro-Alimentaire) </w:t>
      </w:r>
      <w:proofErr w:type="gramStart"/>
      <w:r>
        <w:rPr>
          <w:rFonts w:ascii="Times New Roman" w:eastAsia="Times New Roman" w:hAnsi="Times New Roman" w:cs="Times New Roman"/>
          <w:color w:val="000000"/>
          <w:sz w:val="24"/>
          <w:szCs w:val="24"/>
        </w:rPr>
        <w:t>résulte  de</w:t>
      </w:r>
      <w:proofErr w:type="gramEnd"/>
      <w:r>
        <w:rPr>
          <w:rFonts w:ascii="Times New Roman" w:eastAsia="Times New Roman" w:hAnsi="Times New Roman" w:cs="Times New Roman"/>
          <w:color w:val="000000"/>
          <w:sz w:val="24"/>
          <w:szCs w:val="24"/>
        </w:rPr>
        <w:t xml:space="preserve"> la fusion de plusieurs laboratoires nationaux de référence (LNR). Ce réseau étendu </w:t>
      </w:r>
      <w:proofErr w:type="gramStart"/>
      <w:r>
        <w:rPr>
          <w:rFonts w:ascii="Times New Roman" w:eastAsia="Times New Roman" w:hAnsi="Times New Roman" w:cs="Times New Roman"/>
          <w:color w:val="000000"/>
          <w:sz w:val="24"/>
          <w:szCs w:val="24"/>
        </w:rPr>
        <w:t>couvre  l’ensemble</w:t>
      </w:r>
      <w:proofErr w:type="gramEnd"/>
      <w:r>
        <w:rPr>
          <w:rFonts w:ascii="Times New Roman" w:eastAsia="Times New Roman" w:hAnsi="Times New Roman" w:cs="Times New Roman"/>
          <w:color w:val="000000"/>
          <w:sz w:val="24"/>
          <w:szCs w:val="24"/>
        </w:rPr>
        <w:t xml:space="preserve"> du territoire français et dispose également de partenaires à travers l’Europe</w:t>
      </w:r>
      <w:r>
        <w:rPr>
          <w:rFonts w:ascii="Times New Roman" w:eastAsia="Times New Roman" w:hAnsi="Times New Roman" w:cs="Times New Roman"/>
          <w:color w:val="000000"/>
          <w:sz w:val="24"/>
          <w:szCs w:val="24"/>
        </w:rPr>
        <w:t xml:space="preserve">, avec  un laboratoire affilié dans chaque pays. </w:t>
      </w:r>
    </w:p>
    <w:p w14:paraId="7BE4A871" w14:textId="77777777" w:rsidR="00965535" w:rsidRDefault="005E76AE">
      <w:pPr>
        <w:widowControl w:val="0"/>
        <w:pBdr>
          <w:top w:val="nil"/>
          <w:left w:val="nil"/>
          <w:bottom w:val="nil"/>
          <w:right w:val="nil"/>
          <w:between w:val="nil"/>
        </w:pBdr>
        <w:spacing w:before="282" w:line="240" w:lineRule="auto"/>
        <w:ind w:left="14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Segmentation et interconnexion du réseau </w:t>
      </w:r>
    </w:p>
    <w:p w14:paraId="0E1EFD7A" w14:textId="77777777" w:rsidR="00965535" w:rsidRDefault="005E76AE">
      <w:pPr>
        <w:widowControl w:val="0"/>
        <w:pBdr>
          <w:top w:val="nil"/>
          <w:left w:val="nil"/>
          <w:bottom w:val="nil"/>
          <w:right w:val="nil"/>
          <w:between w:val="nil"/>
        </w:pBdr>
        <w:spacing w:before="264" w:line="222" w:lineRule="auto"/>
        <w:ind w:left="1416" w:right="1151" w:firstLine="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Chaque LNR dispose d’un réseau local (LAN) segmenté, géré par un cœur de </w:t>
      </w:r>
      <w:proofErr w:type="gramStart"/>
      <w:r>
        <w:rPr>
          <w:rFonts w:ascii="Times New Roman" w:eastAsia="Times New Roman" w:hAnsi="Times New Roman" w:cs="Times New Roman"/>
          <w:color w:val="000000"/>
          <w:sz w:val="24"/>
          <w:szCs w:val="24"/>
        </w:rPr>
        <w:t>réseau  récemment</w:t>
      </w:r>
      <w:proofErr w:type="gramEnd"/>
      <w:r>
        <w:rPr>
          <w:rFonts w:ascii="Times New Roman" w:eastAsia="Times New Roman" w:hAnsi="Times New Roman" w:cs="Times New Roman"/>
          <w:color w:val="000000"/>
          <w:sz w:val="24"/>
          <w:szCs w:val="24"/>
        </w:rPr>
        <w:t xml:space="preserve"> déployé. Ce dernier, basé sur des commutateurs de niveau 3 tels que les </w:t>
      </w:r>
      <w:proofErr w:type="gramStart"/>
      <w:r>
        <w:rPr>
          <w:rFonts w:ascii="Times New Roman" w:eastAsia="Times New Roman" w:hAnsi="Times New Roman" w:cs="Times New Roman"/>
          <w:b/>
          <w:color w:val="000000"/>
          <w:sz w:val="24"/>
          <w:szCs w:val="24"/>
        </w:rPr>
        <w:t>Cisco  Catalyst</w:t>
      </w:r>
      <w:proofErr w:type="gramEnd"/>
      <w:r>
        <w:rPr>
          <w:rFonts w:ascii="Times New Roman" w:eastAsia="Times New Roman" w:hAnsi="Times New Roman" w:cs="Times New Roman"/>
          <w:b/>
          <w:color w:val="000000"/>
          <w:sz w:val="24"/>
          <w:szCs w:val="24"/>
        </w:rPr>
        <w:t xml:space="preserve"> 3560/3750</w:t>
      </w:r>
      <w:r>
        <w:rPr>
          <w:rFonts w:ascii="Times New Roman" w:eastAsia="Times New Roman" w:hAnsi="Times New Roman" w:cs="Times New Roman"/>
          <w:color w:val="000000"/>
          <w:sz w:val="24"/>
          <w:szCs w:val="24"/>
        </w:rPr>
        <w:t xml:space="preserve">, permet l’interconnexion des commutateurs d’accès internes. </w:t>
      </w:r>
      <w:proofErr w:type="gramStart"/>
      <w:r>
        <w:rPr>
          <w:rFonts w:ascii="Times New Roman" w:eastAsia="Times New Roman" w:hAnsi="Times New Roman" w:cs="Times New Roman"/>
          <w:color w:val="000000"/>
          <w:sz w:val="24"/>
          <w:szCs w:val="24"/>
        </w:rPr>
        <w:t>Les  VL</w:t>
      </w:r>
      <w:r>
        <w:rPr>
          <w:rFonts w:ascii="Times New Roman" w:eastAsia="Times New Roman" w:hAnsi="Times New Roman" w:cs="Times New Roman"/>
          <w:color w:val="000000"/>
          <w:sz w:val="24"/>
          <w:szCs w:val="24"/>
        </w:rPr>
        <w:t>ANs</w:t>
      </w:r>
      <w:proofErr w:type="gramEnd"/>
      <w:r>
        <w:rPr>
          <w:rFonts w:ascii="Times New Roman" w:eastAsia="Times New Roman" w:hAnsi="Times New Roman" w:cs="Times New Roman"/>
          <w:color w:val="000000"/>
          <w:sz w:val="24"/>
          <w:szCs w:val="24"/>
        </w:rPr>
        <w:t xml:space="preserve">, déjà configurés, sont propagés à travers les équipements grâce au protocole </w:t>
      </w:r>
      <w:r>
        <w:rPr>
          <w:rFonts w:ascii="Times New Roman" w:eastAsia="Times New Roman" w:hAnsi="Times New Roman" w:cs="Times New Roman"/>
          <w:b/>
          <w:color w:val="000000"/>
          <w:sz w:val="24"/>
          <w:szCs w:val="24"/>
        </w:rPr>
        <w:t xml:space="preserve">VTP </w:t>
      </w:r>
    </w:p>
    <w:p w14:paraId="55EEDFB3" w14:textId="77777777" w:rsidR="00965535" w:rsidRDefault="005E76AE">
      <w:pPr>
        <w:widowControl w:val="0"/>
        <w:pBdr>
          <w:top w:val="nil"/>
          <w:left w:val="nil"/>
          <w:bottom w:val="nil"/>
          <w:right w:val="nil"/>
          <w:between w:val="nil"/>
        </w:pBdr>
        <w:spacing w:line="224" w:lineRule="auto"/>
        <w:ind w:left="1421" w:right="1477"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(Virtual </w:t>
      </w:r>
      <w:proofErr w:type="spellStart"/>
      <w:r>
        <w:rPr>
          <w:rFonts w:ascii="Times New Roman" w:eastAsia="Times New Roman" w:hAnsi="Times New Roman" w:cs="Times New Roman"/>
          <w:b/>
          <w:color w:val="000000"/>
          <w:sz w:val="24"/>
          <w:szCs w:val="24"/>
        </w:rPr>
        <w:t>Trunking</w:t>
      </w:r>
      <w:proofErr w:type="spellEnd"/>
      <w:r>
        <w:rPr>
          <w:rFonts w:ascii="Times New Roman" w:eastAsia="Times New Roman" w:hAnsi="Times New Roman" w:cs="Times New Roman"/>
          <w:b/>
          <w:color w:val="000000"/>
          <w:sz w:val="24"/>
          <w:szCs w:val="24"/>
        </w:rPr>
        <w:t xml:space="preserve"> Protocol)</w:t>
      </w:r>
      <w:r>
        <w:rPr>
          <w:rFonts w:ascii="Times New Roman" w:eastAsia="Times New Roman" w:hAnsi="Times New Roman" w:cs="Times New Roman"/>
          <w:color w:val="000000"/>
          <w:sz w:val="24"/>
          <w:szCs w:val="24"/>
        </w:rPr>
        <w:t xml:space="preserve">. Le routage entre les VLANs est activé, assurant ainsi </w:t>
      </w:r>
      <w:proofErr w:type="gramStart"/>
      <w:r>
        <w:rPr>
          <w:rFonts w:ascii="Times New Roman" w:eastAsia="Times New Roman" w:hAnsi="Times New Roman" w:cs="Times New Roman"/>
          <w:color w:val="000000"/>
          <w:sz w:val="24"/>
          <w:szCs w:val="24"/>
        </w:rPr>
        <w:t>la  communication</w:t>
      </w:r>
      <w:proofErr w:type="gramEnd"/>
      <w:r>
        <w:rPr>
          <w:rFonts w:ascii="Times New Roman" w:eastAsia="Times New Roman" w:hAnsi="Times New Roman" w:cs="Times New Roman"/>
          <w:color w:val="000000"/>
          <w:sz w:val="24"/>
          <w:szCs w:val="24"/>
        </w:rPr>
        <w:t xml:space="preserve"> interne au sein du laboratoire. </w:t>
      </w:r>
    </w:p>
    <w:p w14:paraId="4808C093" w14:textId="77777777" w:rsidR="00965535" w:rsidRDefault="005E76AE">
      <w:pPr>
        <w:widowControl w:val="0"/>
        <w:pBdr>
          <w:top w:val="nil"/>
          <w:left w:val="nil"/>
          <w:bottom w:val="nil"/>
          <w:right w:val="nil"/>
          <w:between w:val="nil"/>
        </w:pBdr>
        <w:spacing w:before="280" w:line="220" w:lineRule="auto"/>
        <w:ind w:left="1416" w:right="126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L’interconnexion des différents LNR à travers la France et l’Europe repose sur un </w:t>
      </w:r>
      <w:proofErr w:type="gramStart"/>
      <w:r>
        <w:rPr>
          <w:rFonts w:ascii="Times New Roman" w:eastAsia="Times New Roman" w:hAnsi="Times New Roman" w:cs="Times New Roman"/>
          <w:color w:val="000000"/>
          <w:sz w:val="24"/>
          <w:szCs w:val="24"/>
        </w:rPr>
        <w:t>réseau  professionnel</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MPLS</w:t>
      </w:r>
      <w:r>
        <w:rPr>
          <w:rFonts w:ascii="Times New Roman" w:eastAsia="Times New Roman" w:hAnsi="Times New Roman" w:cs="Times New Roman"/>
          <w:color w:val="000000"/>
          <w:sz w:val="24"/>
          <w:szCs w:val="24"/>
        </w:rPr>
        <w:t xml:space="preserve">, dont la configuration et l’adressage sont pris en charge par le  fournisseur d’accès Internet. </w:t>
      </w:r>
    </w:p>
    <w:p w14:paraId="12D0AC7C" w14:textId="77777777" w:rsidR="00965535" w:rsidRDefault="005E76AE">
      <w:pPr>
        <w:widowControl w:val="0"/>
        <w:pBdr>
          <w:top w:val="nil"/>
          <w:left w:val="nil"/>
          <w:bottom w:val="nil"/>
          <w:right w:val="nil"/>
          <w:between w:val="nil"/>
        </w:pBdr>
        <w:spacing w:before="829" w:line="240" w:lineRule="auto"/>
        <w:ind w:left="14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Missions techniques confiées </w:t>
      </w:r>
    </w:p>
    <w:p w14:paraId="6A75C5CB" w14:textId="77777777" w:rsidR="00965535" w:rsidRDefault="005E76AE">
      <w:pPr>
        <w:widowControl w:val="0"/>
        <w:pBdr>
          <w:top w:val="nil"/>
          <w:left w:val="nil"/>
          <w:bottom w:val="nil"/>
          <w:right w:val="nil"/>
          <w:between w:val="nil"/>
        </w:pBdr>
        <w:spacing w:before="265" w:line="240" w:lineRule="auto"/>
        <w:ind w:lef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Dans ce contexte, pl</w:t>
      </w:r>
      <w:r>
        <w:rPr>
          <w:rFonts w:ascii="Times New Roman" w:eastAsia="Times New Roman" w:hAnsi="Times New Roman" w:cs="Times New Roman"/>
          <w:color w:val="000000"/>
          <w:sz w:val="24"/>
          <w:szCs w:val="24"/>
        </w:rPr>
        <w:t xml:space="preserve">usieurs tâches techniques doivent être réalisées : </w:t>
      </w:r>
    </w:p>
    <w:p w14:paraId="4331F827" w14:textId="77777777" w:rsidR="00965535" w:rsidRDefault="005E76AE">
      <w:pPr>
        <w:widowControl w:val="0"/>
        <w:pBdr>
          <w:top w:val="nil"/>
          <w:left w:val="nil"/>
          <w:bottom w:val="nil"/>
          <w:right w:val="nil"/>
          <w:between w:val="nil"/>
        </w:pBdr>
        <w:spacing w:before="269" w:line="220" w:lineRule="auto"/>
        <w:ind w:left="1778" w:right="1001"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4"/>
          <w:szCs w:val="24"/>
        </w:rPr>
        <w:t xml:space="preserve">Installation du réseau </w:t>
      </w:r>
      <w:r>
        <w:rPr>
          <w:rFonts w:ascii="Times New Roman" w:eastAsia="Times New Roman" w:hAnsi="Times New Roman" w:cs="Times New Roman"/>
          <w:color w:val="000000"/>
          <w:sz w:val="24"/>
          <w:szCs w:val="24"/>
        </w:rPr>
        <w:t xml:space="preserve">: Mise en œuvre conforme au schéma de topologie. 2. </w:t>
      </w:r>
      <w:r>
        <w:rPr>
          <w:rFonts w:ascii="Times New Roman" w:eastAsia="Times New Roman" w:hAnsi="Times New Roman" w:cs="Times New Roman"/>
          <w:b/>
          <w:color w:val="000000"/>
          <w:sz w:val="24"/>
          <w:szCs w:val="24"/>
        </w:rPr>
        <w:t xml:space="preserve">Configuration des routeurs </w:t>
      </w:r>
      <w:r>
        <w:rPr>
          <w:rFonts w:ascii="Times New Roman" w:eastAsia="Times New Roman" w:hAnsi="Times New Roman" w:cs="Times New Roman"/>
          <w:color w:val="000000"/>
          <w:sz w:val="24"/>
          <w:szCs w:val="24"/>
        </w:rPr>
        <w:t xml:space="preserve">: Réalisation des configurations de base et avancées. 3. </w:t>
      </w:r>
      <w:r>
        <w:rPr>
          <w:rFonts w:ascii="Times New Roman" w:eastAsia="Times New Roman" w:hAnsi="Times New Roman" w:cs="Times New Roman"/>
          <w:b/>
          <w:color w:val="000000"/>
          <w:sz w:val="24"/>
          <w:szCs w:val="24"/>
        </w:rPr>
        <w:t xml:space="preserve">Activation des interfaces réseau </w:t>
      </w:r>
      <w:r>
        <w:rPr>
          <w:rFonts w:ascii="Times New Roman" w:eastAsia="Times New Roman" w:hAnsi="Times New Roman" w:cs="Times New Roman"/>
          <w:color w:val="000000"/>
          <w:sz w:val="24"/>
          <w:szCs w:val="24"/>
        </w:rPr>
        <w:t xml:space="preserve">: Configuration des interfaces côté LAN et WAN. 4. </w:t>
      </w:r>
      <w:r>
        <w:rPr>
          <w:rFonts w:ascii="Times New Roman" w:eastAsia="Times New Roman" w:hAnsi="Times New Roman" w:cs="Times New Roman"/>
          <w:b/>
          <w:color w:val="000000"/>
          <w:sz w:val="24"/>
          <w:szCs w:val="24"/>
        </w:rPr>
        <w:t xml:space="preserve">Protocole de routage </w:t>
      </w:r>
      <w:r>
        <w:rPr>
          <w:rFonts w:ascii="Times New Roman" w:eastAsia="Times New Roman" w:hAnsi="Times New Roman" w:cs="Times New Roman"/>
          <w:color w:val="000000"/>
          <w:sz w:val="24"/>
          <w:szCs w:val="24"/>
        </w:rPr>
        <w:t xml:space="preserve">: Implémentation de </w:t>
      </w:r>
      <w:r>
        <w:rPr>
          <w:rFonts w:ascii="Times New Roman" w:eastAsia="Times New Roman" w:hAnsi="Times New Roman" w:cs="Times New Roman"/>
          <w:b/>
          <w:color w:val="000000"/>
          <w:sz w:val="24"/>
          <w:szCs w:val="24"/>
        </w:rPr>
        <w:t xml:space="preserve">RIP </w:t>
      </w:r>
      <w:r>
        <w:rPr>
          <w:rFonts w:ascii="Times New Roman" w:eastAsia="Times New Roman" w:hAnsi="Times New Roman" w:cs="Times New Roman"/>
          <w:color w:val="000000"/>
          <w:sz w:val="24"/>
          <w:szCs w:val="24"/>
        </w:rPr>
        <w:t xml:space="preserve">et </w:t>
      </w:r>
      <w:r>
        <w:rPr>
          <w:rFonts w:ascii="Times New Roman" w:eastAsia="Times New Roman" w:hAnsi="Times New Roman" w:cs="Times New Roman"/>
          <w:b/>
          <w:color w:val="000000"/>
          <w:sz w:val="24"/>
          <w:szCs w:val="24"/>
        </w:rPr>
        <w:t xml:space="preserve">OSPF </w:t>
      </w:r>
      <w:r>
        <w:rPr>
          <w:rFonts w:ascii="Times New Roman" w:eastAsia="Times New Roman" w:hAnsi="Times New Roman" w:cs="Times New Roman"/>
          <w:color w:val="000000"/>
          <w:sz w:val="24"/>
          <w:szCs w:val="24"/>
        </w:rPr>
        <w:t xml:space="preserve">sur les routeurs. 5. </w:t>
      </w:r>
      <w:r>
        <w:rPr>
          <w:rFonts w:ascii="Times New Roman" w:eastAsia="Times New Roman" w:hAnsi="Times New Roman" w:cs="Times New Roman"/>
          <w:b/>
          <w:color w:val="000000"/>
          <w:sz w:val="24"/>
          <w:szCs w:val="24"/>
        </w:rPr>
        <w:t xml:space="preserve">Gestion des routes </w:t>
      </w:r>
      <w:r>
        <w:rPr>
          <w:rFonts w:ascii="Times New Roman" w:eastAsia="Times New Roman" w:hAnsi="Times New Roman" w:cs="Times New Roman"/>
          <w:color w:val="000000"/>
          <w:sz w:val="24"/>
          <w:szCs w:val="24"/>
        </w:rPr>
        <w:t>: Configuration des ro</w:t>
      </w:r>
      <w:r>
        <w:rPr>
          <w:rFonts w:ascii="Times New Roman" w:eastAsia="Times New Roman" w:hAnsi="Times New Roman" w:cs="Times New Roman"/>
          <w:color w:val="000000"/>
          <w:sz w:val="24"/>
          <w:szCs w:val="24"/>
        </w:rPr>
        <w:t xml:space="preserve">utes par défaut et redistribution des routes. 6. </w:t>
      </w:r>
      <w:r>
        <w:rPr>
          <w:rFonts w:ascii="Times New Roman" w:eastAsia="Times New Roman" w:hAnsi="Times New Roman" w:cs="Times New Roman"/>
          <w:b/>
          <w:color w:val="000000"/>
          <w:sz w:val="24"/>
          <w:szCs w:val="24"/>
        </w:rPr>
        <w:t xml:space="preserve">Tests de connectivité </w:t>
      </w:r>
      <w:r>
        <w:rPr>
          <w:rFonts w:ascii="Times New Roman" w:eastAsia="Times New Roman" w:hAnsi="Times New Roman" w:cs="Times New Roman"/>
          <w:color w:val="000000"/>
          <w:sz w:val="24"/>
          <w:szCs w:val="24"/>
        </w:rPr>
        <w:t xml:space="preserve">: Validation des échanges entre les LNR. </w:t>
      </w:r>
    </w:p>
    <w:p w14:paraId="6F09D039" w14:textId="77777777" w:rsidR="00965535" w:rsidRDefault="005E76AE">
      <w:pPr>
        <w:widowControl w:val="0"/>
        <w:pBdr>
          <w:top w:val="nil"/>
          <w:left w:val="nil"/>
          <w:bottom w:val="nil"/>
          <w:right w:val="nil"/>
          <w:between w:val="nil"/>
        </w:pBdr>
        <w:spacing w:before="9" w:line="240" w:lineRule="auto"/>
        <w:ind w:right="147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color w:val="000000"/>
          <w:sz w:val="24"/>
          <w:szCs w:val="24"/>
        </w:rPr>
        <w:t xml:space="preserve">Gestion de la configuration </w:t>
      </w:r>
      <w:r>
        <w:rPr>
          <w:rFonts w:ascii="Times New Roman" w:eastAsia="Times New Roman" w:hAnsi="Times New Roman" w:cs="Times New Roman"/>
          <w:color w:val="000000"/>
          <w:sz w:val="24"/>
          <w:szCs w:val="24"/>
        </w:rPr>
        <w:t xml:space="preserve">: Sauvegarde et restauration sur un serveur </w:t>
      </w:r>
      <w:r>
        <w:rPr>
          <w:rFonts w:ascii="Times New Roman" w:eastAsia="Times New Roman" w:hAnsi="Times New Roman" w:cs="Times New Roman"/>
          <w:b/>
          <w:color w:val="000000"/>
          <w:sz w:val="24"/>
          <w:szCs w:val="24"/>
        </w:rPr>
        <w:t>TFTP</w:t>
      </w:r>
      <w:r>
        <w:rPr>
          <w:rFonts w:ascii="Times New Roman" w:eastAsia="Times New Roman" w:hAnsi="Times New Roman" w:cs="Times New Roman"/>
          <w:color w:val="000000"/>
          <w:sz w:val="24"/>
          <w:szCs w:val="24"/>
        </w:rPr>
        <w:t xml:space="preserve">. </w:t>
      </w:r>
    </w:p>
    <w:p w14:paraId="668615AA" w14:textId="77777777" w:rsidR="00965535" w:rsidRDefault="005E76AE">
      <w:pPr>
        <w:widowControl w:val="0"/>
        <w:pBdr>
          <w:top w:val="nil"/>
          <w:left w:val="nil"/>
          <w:bottom w:val="nil"/>
          <w:right w:val="nil"/>
          <w:between w:val="nil"/>
        </w:pBdr>
        <w:spacing w:before="264" w:line="220" w:lineRule="auto"/>
        <w:ind w:left="1418" w:right="8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 fois ces étapes effectuées, chaque routeur de site sera r</w:t>
      </w:r>
      <w:r>
        <w:rPr>
          <w:rFonts w:ascii="Times New Roman" w:eastAsia="Times New Roman" w:hAnsi="Times New Roman" w:cs="Times New Roman"/>
          <w:color w:val="000000"/>
          <w:sz w:val="24"/>
          <w:szCs w:val="24"/>
        </w:rPr>
        <w:t xml:space="preserve">esponsable du routage entre </w:t>
      </w:r>
      <w:proofErr w:type="gramStart"/>
      <w:r>
        <w:rPr>
          <w:rFonts w:ascii="Times New Roman" w:eastAsia="Times New Roman" w:hAnsi="Times New Roman" w:cs="Times New Roman"/>
          <w:color w:val="000000"/>
          <w:sz w:val="24"/>
          <w:szCs w:val="24"/>
        </w:rPr>
        <w:t>le  LNR</w:t>
      </w:r>
      <w:proofErr w:type="gramEnd"/>
      <w:r>
        <w:rPr>
          <w:rFonts w:ascii="Times New Roman" w:eastAsia="Times New Roman" w:hAnsi="Times New Roman" w:cs="Times New Roman"/>
          <w:color w:val="000000"/>
          <w:sz w:val="24"/>
          <w:szCs w:val="24"/>
        </w:rPr>
        <w:t xml:space="preserve"> local et le réseau MPLS. Le protocole </w:t>
      </w:r>
      <w:r>
        <w:rPr>
          <w:rFonts w:ascii="Times New Roman" w:eastAsia="Times New Roman" w:hAnsi="Times New Roman" w:cs="Times New Roman"/>
          <w:b/>
          <w:color w:val="000000"/>
          <w:sz w:val="24"/>
          <w:szCs w:val="24"/>
        </w:rPr>
        <w:t xml:space="preserve">RIP version 2 </w:t>
      </w:r>
      <w:r>
        <w:rPr>
          <w:rFonts w:ascii="Times New Roman" w:eastAsia="Times New Roman" w:hAnsi="Times New Roman" w:cs="Times New Roman"/>
          <w:color w:val="000000"/>
          <w:sz w:val="24"/>
          <w:szCs w:val="24"/>
        </w:rPr>
        <w:t xml:space="preserve">est utilisé pour l’échange </w:t>
      </w:r>
      <w:proofErr w:type="gramStart"/>
      <w:r>
        <w:rPr>
          <w:rFonts w:ascii="Times New Roman" w:eastAsia="Times New Roman" w:hAnsi="Times New Roman" w:cs="Times New Roman"/>
          <w:color w:val="000000"/>
          <w:sz w:val="24"/>
          <w:szCs w:val="24"/>
        </w:rPr>
        <w:t>des  tables</w:t>
      </w:r>
      <w:proofErr w:type="gramEnd"/>
      <w:r>
        <w:rPr>
          <w:rFonts w:ascii="Times New Roman" w:eastAsia="Times New Roman" w:hAnsi="Times New Roman" w:cs="Times New Roman"/>
          <w:color w:val="000000"/>
          <w:sz w:val="24"/>
          <w:szCs w:val="24"/>
        </w:rPr>
        <w:t xml:space="preserve"> de routage entre les équipements, garantissant ainsi une communication fluide entre les  différents sites. </w:t>
      </w:r>
    </w:p>
    <w:p w14:paraId="40F9F772" w14:textId="77777777" w:rsidR="00965535" w:rsidRDefault="005E76AE">
      <w:pPr>
        <w:widowControl w:val="0"/>
        <w:pBdr>
          <w:top w:val="nil"/>
          <w:left w:val="nil"/>
          <w:bottom w:val="nil"/>
          <w:right w:val="nil"/>
          <w:between w:val="nil"/>
        </w:pBdr>
        <w:spacing w:before="1379" w:line="240" w:lineRule="auto"/>
        <w:ind w:left="14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Connexion avec le siège à Paris </w:t>
      </w:r>
    </w:p>
    <w:p w14:paraId="50969E57" w14:textId="77777777" w:rsidR="00965535" w:rsidRDefault="005E76AE">
      <w:pPr>
        <w:widowControl w:val="0"/>
        <w:pBdr>
          <w:top w:val="nil"/>
          <w:left w:val="nil"/>
          <w:bottom w:val="nil"/>
          <w:right w:val="nil"/>
          <w:between w:val="nil"/>
        </w:pBdr>
        <w:spacing w:before="264" w:line="220" w:lineRule="auto"/>
        <w:ind w:left="1419" w:right="10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disponibilité de la liaison avec le siège central de LGi2A, situé à </w:t>
      </w:r>
      <w:r>
        <w:rPr>
          <w:rFonts w:ascii="Times New Roman" w:eastAsia="Times New Roman" w:hAnsi="Times New Roman" w:cs="Times New Roman"/>
          <w:b/>
          <w:color w:val="000000"/>
          <w:sz w:val="24"/>
          <w:szCs w:val="24"/>
        </w:rPr>
        <w:t>Paris</w:t>
      </w:r>
      <w:r>
        <w:rPr>
          <w:rFonts w:ascii="Times New Roman" w:eastAsia="Times New Roman" w:hAnsi="Times New Roman" w:cs="Times New Roman"/>
          <w:color w:val="000000"/>
          <w:sz w:val="24"/>
          <w:szCs w:val="24"/>
        </w:rPr>
        <w:t xml:space="preserve">, est une </w:t>
      </w:r>
      <w:proofErr w:type="gramStart"/>
      <w:r>
        <w:rPr>
          <w:rFonts w:ascii="Times New Roman" w:eastAsia="Times New Roman" w:hAnsi="Times New Roman" w:cs="Times New Roman"/>
          <w:color w:val="000000"/>
          <w:sz w:val="24"/>
          <w:szCs w:val="24"/>
        </w:rPr>
        <w:t>exigence  majeure</w:t>
      </w:r>
      <w:proofErr w:type="gramEnd"/>
      <w:r>
        <w:rPr>
          <w:rFonts w:ascii="Times New Roman" w:eastAsia="Times New Roman" w:hAnsi="Times New Roman" w:cs="Times New Roman"/>
          <w:color w:val="000000"/>
          <w:sz w:val="24"/>
          <w:szCs w:val="24"/>
        </w:rPr>
        <w:t xml:space="preserve">. </w:t>
      </w:r>
    </w:p>
    <w:p w14:paraId="3D4545D9" w14:textId="77777777" w:rsidR="00965535" w:rsidRDefault="005E76AE">
      <w:pPr>
        <w:widowControl w:val="0"/>
        <w:pBdr>
          <w:top w:val="nil"/>
          <w:left w:val="nil"/>
          <w:bottom w:val="nil"/>
          <w:right w:val="nil"/>
          <w:between w:val="nil"/>
        </w:pBdr>
        <w:spacing w:before="284" w:line="220" w:lineRule="auto"/>
        <w:ind w:left="1419" w:right="9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Dans le cadre du projet de regroupement des LNR, notre mission, confiée par le </w:t>
      </w:r>
      <w:proofErr w:type="gramStart"/>
      <w:r>
        <w:rPr>
          <w:rFonts w:ascii="Times New Roman" w:eastAsia="Times New Roman" w:hAnsi="Times New Roman" w:cs="Times New Roman"/>
          <w:color w:val="000000"/>
          <w:sz w:val="24"/>
          <w:szCs w:val="24"/>
        </w:rPr>
        <w:t>responsable  DSI</w:t>
      </w:r>
      <w:proofErr w:type="gramEnd"/>
      <w:r>
        <w:rPr>
          <w:rFonts w:ascii="Times New Roman" w:eastAsia="Times New Roman" w:hAnsi="Times New Roman" w:cs="Times New Roman"/>
          <w:color w:val="000000"/>
          <w:sz w:val="24"/>
          <w:szCs w:val="24"/>
        </w:rPr>
        <w:t xml:space="preserve"> des infrastructures i</w:t>
      </w:r>
      <w:r>
        <w:rPr>
          <w:rFonts w:ascii="Times New Roman" w:eastAsia="Times New Roman" w:hAnsi="Times New Roman" w:cs="Times New Roman"/>
          <w:color w:val="000000"/>
          <w:sz w:val="24"/>
          <w:szCs w:val="24"/>
        </w:rPr>
        <w:t xml:space="preserve">nformatiques, comprend deux volets : </w:t>
      </w:r>
    </w:p>
    <w:p w14:paraId="2595724C" w14:textId="77777777" w:rsidR="00965535" w:rsidRDefault="005E76AE">
      <w:pPr>
        <w:widowControl w:val="0"/>
        <w:pBdr>
          <w:top w:val="nil"/>
          <w:left w:val="nil"/>
          <w:bottom w:val="nil"/>
          <w:right w:val="nil"/>
          <w:between w:val="nil"/>
        </w:pBdr>
        <w:spacing w:before="284" w:line="224" w:lineRule="auto"/>
        <w:ind w:left="2143" w:right="820"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Mettre en place le </w:t>
      </w:r>
      <w:r>
        <w:rPr>
          <w:rFonts w:ascii="Times New Roman" w:eastAsia="Times New Roman" w:hAnsi="Times New Roman" w:cs="Times New Roman"/>
          <w:b/>
          <w:color w:val="000000"/>
          <w:sz w:val="24"/>
          <w:szCs w:val="24"/>
        </w:rPr>
        <w:t xml:space="preserve">routage inter-sites </w:t>
      </w:r>
      <w:r>
        <w:rPr>
          <w:rFonts w:ascii="Times New Roman" w:eastAsia="Times New Roman" w:hAnsi="Times New Roman" w:cs="Times New Roman"/>
          <w:color w:val="000000"/>
          <w:sz w:val="24"/>
          <w:szCs w:val="24"/>
        </w:rPr>
        <w:t xml:space="preserve">en collaboration avec un technicien désigné </w:t>
      </w:r>
      <w:proofErr w:type="gramStart"/>
      <w:r>
        <w:rPr>
          <w:rFonts w:ascii="Times New Roman" w:eastAsia="Times New Roman" w:hAnsi="Times New Roman" w:cs="Times New Roman"/>
          <w:color w:val="000000"/>
          <w:sz w:val="24"/>
          <w:szCs w:val="24"/>
        </w:rPr>
        <w:t xml:space="preserve">par  </w:t>
      </w:r>
      <w:r>
        <w:rPr>
          <w:rFonts w:ascii="Times New Roman" w:eastAsia="Times New Roman" w:hAnsi="Times New Roman" w:cs="Times New Roman"/>
          <w:color w:val="000000"/>
          <w:sz w:val="24"/>
          <w:szCs w:val="24"/>
        </w:rPr>
        <w:lastRenderedPageBreak/>
        <w:t>le</w:t>
      </w:r>
      <w:proofErr w:type="gramEnd"/>
      <w:r>
        <w:rPr>
          <w:rFonts w:ascii="Times New Roman" w:eastAsia="Times New Roman" w:hAnsi="Times New Roman" w:cs="Times New Roman"/>
          <w:color w:val="000000"/>
          <w:sz w:val="24"/>
          <w:szCs w:val="24"/>
        </w:rPr>
        <w:t xml:space="preserve"> fournisseur d’accès. </w:t>
      </w:r>
    </w:p>
    <w:p w14:paraId="714E86A1" w14:textId="77777777" w:rsidR="00965535" w:rsidRDefault="005E76AE">
      <w:pPr>
        <w:widowControl w:val="0"/>
        <w:pBdr>
          <w:top w:val="nil"/>
          <w:left w:val="nil"/>
          <w:bottom w:val="nil"/>
          <w:right w:val="nil"/>
          <w:between w:val="nil"/>
        </w:pBdr>
        <w:spacing w:line="220" w:lineRule="auto"/>
        <w:ind w:left="2140" w:right="917"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Étudier et déployer une solution de </w:t>
      </w:r>
      <w:r>
        <w:rPr>
          <w:rFonts w:ascii="Times New Roman" w:eastAsia="Times New Roman" w:hAnsi="Times New Roman" w:cs="Times New Roman"/>
          <w:b/>
          <w:color w:val="000000"/>
          <w:sz w:val="24"/>
          <w:szCs w:val="24"/>
        </w:rPr>
        <w:t xml:space="preserve">tolérance aux pannes </w:t>
      </w:r>
      <w:r>
        <w:rPr>
          <w:rFonts w:ascii="Times New Roman" w:eastAsia="Times New Roman" w:hAnsi="Times New Roman" w:cs="Times New Roman"/>
          <w:color w:val="000000"/>
          <w:sz w:val="24"/>
          <w:szCs w:val="24"/>
        </w:rPr>
        <w:t xml:space="preserve">pour le routeur principal </w:t>
      </w:r>
      <w:proofErr w:type="gramStart"/>
      <w:r>
        <w:rPr>
          <w:rFonts w:ascii="Times New Roman" w:eastAsia="Times New Roman" w:hAnsi="Times New Roman" w:cs="Times New Roman"/>
          <w:color w:val="000000"/>
          <w:sz w:val="24"/>
          <w:szCs w:val="24"/>
        </w:rPr>
        <w:t>«  R</w:t>
      </w:r>
      <w:proofErr w:type="gramEnd"/>
      <w:r>
        <w:rPr>
          <w:rFonts w:ascii="Times New Roman" w:eastAsia="Times New Roman" w:hAnsi="Times New Roman" w:cs="Times New Roman"/>
          <w:color w:val="000000"/>
          <w:sz w:val="24"/>
          <w:szCs w:val="24"/>
        </w:rPr>
        <w:t xml:space="preserve">1_TROYES ». </w:t>
      </w:r>
    </w:p>
    <w:p w14:paraId="6C8FB117" w14:textId="77777777" w:rsidR="00965535" w:rsidRDefault="005E76AE">
      <w:pPr>
        <w:widowControl w:val="0"/>
        <w:pBdr>
          <w:top w:val="nil"/>
          <w:left w:val="nil"/>
          <w:bottom w:val="nil"/>
          <w:right w:val="nil"/>
          <w:between w:val="nil"/>
        </w:pBdr>
        <w:spacing w:before="284" w:line="220" w:lineRule="auto"/>
        <w:ind w:left="1416" w:right="138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Cette dernière initiative vise à assurer une continuité de service en cas de défaillance </w:t>
      </w:r>
      <w:proofErr w:type="gramStart"/>
      <w:r>
        <w:rPr>
          <w:rFonts w:ascii="Times New Roman" w:eastAsia="Times New Roman" w:hAnsi="Times New Roman" w:cs="Times New Roman"/>
          <w:color w:val="000000"/>
          <w:sz w:val="24"/>
          <w:szCs w:val="24"/>
        </w:rPr>
        <w:t>du  routeur</w:t>
      </w:r>
      <w:proofErr w:type="gramEnd"/>
      <w:r>
        <w:rPr>
          <w:rFonts w:ascii="Times New Roman" w:eastAsia="Times New Roman" w:hAnsi="Times New Roman" w:cs="Times New Roman"/>
          <w:color w:val="000000"/>
          <w:sz w:val="24"/>
          <w:szCs w:val="24"/>
        </w:rPr>
        <w:t xml:space="preserve"> principal, garantissant ainsi la résilience de l’ensemble du réseau LGi2A. </w:t>
      </w:r>
    </w:p>
    <w:p w14:paraId="5F89C10E" w14:textId="77777777" w:rsidR="00965535" w:rsidRDefault="005E76AE">
      <w:pPr>
        <w:widowControl w:val="0"/>
        <w:pBdr>
          <w:top w:val="nil"/>
          <w:left w:val="nil"/>
          <w:bottom w:val="nil"/>
          <w:right w:val="nil"/>
          <w:between w:val="nil"/>
        </w:pBdr>
        <w:spacing w:before="589" w:line="240" w:lineRule="auto"/>
        <w:ind w:left="1434"/>
        <w:rPr>
          <w:rFonts w:ascii="Calibri" w:eastAsia="Calibri" w:hAnsi="Calibri" w:cs="Calibri"/>
          <w:b/>
          <w:color w:val="000000"/>
          <w:sz w:val="28"/>
          <w:szCs w:val="28"/>
        </w:rPr>
      </w:pPr>
      <w:r>
        <w:rPr>
          <w:rFonts w:ascii="Calibri" w:eastAsia="Calibri" w:hAnsi="Calibri" w:cs="Calibri"/>
          <w:b/>
          <w:color w:val="000000"/>
          <w:sz w:val="28"/>
          <w:szCs w:val="28"/>
        </w:rPr>
        <w:t xml:space="preserve">Exploitation de la documentation technique en anglais </w:t>
      </w:r>
    </w:p>
    <w:p w14:paraId="42C0201C" w14:textId="77777777" w:rsidR="00965535" w:rsidRDefault="005E76AE">
      <w:pPr>
        <w:widowControl w:val="0"/>
        <w:pBdr>
          <w:top w:val="nil"/>
          <w:left w:val="nil"/>
          <w:bottom w:val="nil"/>
          <w:right w:val="nil"/>
          <w:between w:val="nil"/>
        </w:pBdr>
        <w:spacing w:before="313" w:line="240" w:lineRule="auto"/>
        <w:ind w:left="1793"/>
        <w:rPr>
          <w:rFonts w:ascii="Calibri" w:eastAsia="Calibri" w:hAnsi="Calibri" w:cs="Calibri"/>
          <w:b/>
          <w:color w:val="000000"/>
          <w:sz w:val="24"/>
          <w:szCs w:val="24"/>
        </w:rPr>
      </w:pPr>
      <w:r>
        <w:rPr>
          <w:rFonts w:ascii="Calibri" w:eastAsia="Calibri" w:hAnsi="Calibri" w:cs="Calibri"/>
          <w:b/>
          <w:color w:val="000000"/>
          <w:sz w:val="24"/>
          <w:szCs w:val="24"/>
        </w:rPr>
        <w:t>1. Récupération de la documentation technique en anglais du routeur</w:t>
      </w:r>
    </w:p>
    <w:p w14:paraId="5F9CACD5" w14:textId="77777777" w:rsidR="00965535" w:rsidRDefault="005E76AE">
      <w:pPr>
        <w:widowControl w:val="0"/>
        <w:pBdr>
          <w:top w:val="nil"/>
          <w:left w:val="nil"/>
          <w:bottom w:val="nil"/>
          <w:right w:val="nil"/>
          <w:between w:val="nil"/>
        </w:pBdr>
        <w:spacing w:line="243" w:lineRule="auto"/>
        <w:ind w:left="1426" w:right="1036" w:firstLine="9"/>
        <w:rPr>
          <w:rFonts w:ascii="Calibri" w:eastAsia="Calibri" w:hAnsi="Calibri" w:cs="Calibri"/>
          <w:color w:val="000000"/>
          <w:sz w:val="24"/>
          <w:szCs w:val="24"/>
        </w:rPr>
      </w:pPr>
      <w:r>
        <w:rPr>
          <w:rFonts w:ascii="Calibri" w:eastAsia="Calibri" w:hAnsi="Calibri" w:cs="Calibri"/>
          <w:color w:val="000000"/>
          <w:sz w:val="24"/>
          <w:szCs w:val="24"/>
        </w:rPr>
        <w:t xml:space="preserve">Le routeur mis à disposition et le Cisco 881-K9 de la gamme Cisco 800 </w:t>
      </w:r>
      <w:proofErr w:type="spellStart"/>
      <w:r>
        <w:rPr>
          <w:rFonts w:ascii="Calibri" w:eastAsia="Calibri" w:hAnsi="Calibri" w:cs="Calibri"/>
          <w:color w:val="000000"/>
          <w:sz w:val="24"/>
          <w:szCs w:val="24"/>
        </w:rPr>
        <w:t>Series</w:t>
      </w:r>
      <w:proofErr w:type="spellEnd"/>
      <w:r>
        <w:rPr>
          <w:rFonts w:ascii="Calibri" w:eastAsia="Calibri" w:hAnsi="Calibri" w:cs="Calibri"/>
          <w:color w:val="000000"/>
          <w:sz w:val="24"/>
          <w:szCs w:val="24"/>
        </w:rPr>
        <w:t xml:space="preserve">, destiné </w:t>
      </w:r>
      <w:proofErr w:type="gramStart"/>
      <w:r>
        <w:rPr>
          <w:rFonts w:ascii="Calibri" w:eastAsia="Calibri" w:hAnsi="Calibri" w:cs="Calibri"/>
          <w:color w:val="000000"/>
          <w:sz w:val="24"/>
          <w:szCs w:val="24"/>
        </w:rPr>
        <w:t>aux  petites</w:t>
      </w:r>
      <w:proofErr w:type="gramEnd"/>
      <w:r>
        <w:rPr>
          <w:rFonts w:ascii="Calibri" w:eastAsia="Calibri" w:hAnsi="Calibri" w:cs="Calibri"/>
          <w:color w:val="000000"/>
          <w:sz w:val="24"/>
          <w:szCs w:val="24"/>
        </w:rPr>
        <w:t xml:space="preserve"> et moyennes entreprises. Il offre des performances pouvant atteindre 15 Mbps, </w:t>
      </w:r>
      <w:proofErr w:type="gramStart"/>
      <w:r>
        <w:rPr>
          <w:rFonts w:ascii="Calibri" w:eastAsia="Calibri" w:hAnsi="Calibri" w:cs="Calibri"/>
          <w:color w:val="000000"/>
          <w:sz w:val="24"/>
          <w:szCs w:val="24"/>
        </w:rPr>
        <w:t>ce  routeur</w:t>
      </w:r>
      <w:proofErr w:type="gramEnd"/>
      <w:r>
        <w:rPr>
          <w:rFonts w:ascii="Calibri" w:eastAsia="Calibri" w:hAnsi="Calibri" w:cs="Calibri"/>
          <w:color w:val="000000"/>
          <w:sz w:val="24"/>
          <w:szCs w:val="24"/>
        </w:rPr>
        <w:t xml:space="preserve"> intègre des fonctionnalités de sécurité avancées, telles que le sup</w:t>
      </w:r>
      <w:r>
        <w:rPr>
          <w:rFonts w:ascii="Calibri" w:eastAsia="Calibri" w:hAnsi="Calibri" w:cs="Calibri"/>
          <w:color w:val="000000"/>
          <w:sz w:val="24"/>
          <w:szCs w:val="24"/>
        </w:rPr>
        <w:t xml:space="preserve">port des  protocoles VPN et un pare-feu intégré. Il offre également des services de </w:t>
      </w:r>
      <w:proofErr w:type="gramStart"/>
      <w:r>
        <w:rPr>
          <w:rFonts w:ascii="Calibri" w:eastAsia="Calibri" w:hAnsi="Calibri" w:cs="Calibri"/>
          <w:color w:val="000000"/>
          <w:sz w:val="24"/>
          <w:szCs w:val="24"/>
        </w:rPr>
        <w:t>communication  comme</w:t>
      </w:r>
      <w:proofErr w:type="gramEnd"/>
      <w:r>
        <w:rPr>
          <w:rFonts w:ascii="Calibri" w:eastAsia="Calibri" w:hAnsi="Calibri" w:cs="Calibri"/>
          <w:color w:val="000000"/>
          <w:sz w:val="24"/>
          <w:szCs w:val="24"/>
        </w:rPr>
        <w:t xml:space="preserve"> la voix sur IP et la vidéo sur IP. </w:t>
      </w:r>
    </w:p>
    <w:p w14:paraId="189F5F58" w14:textId="77777777" w:rsidR="00965535" w:rsidRDefault="005E76AE">
      <w:pPr>
        <w:widowControl w:val="0"/>
        <w:pBdr>
          <w:top w:val="nil"/>
          <w:left w:val="nil"/>
          <w:bottom w:val="nil"/>
          <w:right w:val="nil"/>
          <w:between w:val="nil"/>
        </w:pBdr>
        <w:spacing w:before="306" w:line="240" w:lineRule="auto"/>
        <w:ind w:left="1786"/>
        <w:rPr>
          <w:rFonts w:ascii="Calibri" w:eastAsia="Calibri" w:hAnsi="Calibri" w:cs="Calibri"/>
          <w:b/>
          <w:color w:val="000000"/>
          <w:sz w:val="24"/>
          <w:szCs w:val="24"/>
        </w:rPr>
      </w:pPr>
      <w:r>
        <w:rPr>
          <w:rFonts w:ascii="Calibri" w:eastAsia="Calibri" w:hAnsi="Calibri" w:cs="Calibri"/>
          <w:b/>
          <w:color w:val="000000"/>
          <w:sz w:val="24"/>
          <w:szCs w:val="24"/>
        </w:rPr>
        <w:t xml:space="preserve">2. Description des interfaces disponibles sur le routeur </w:t>
      </w:r>
    </w:p>
    <w:tbl>
      <w:tblPr>
        <w:tblStyle w:val="a0"/>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93"/>
        <w:gridCol w:w="2971"/>
      </w:tblGrid>
      <w:tr w:rsidR="00965535" w14:paraId="4B3B3335" w14:textId="77777777">
        <w:trPr>
          <w:trHeight w:val="300"/>
        </w:trPr>
        <w:tc>
          <w:tcPr>
            <w:tcW w:w="6092" w:type="dxa"/>
            <w:shd w:val="clear" w:color="auto" w:fill="auto"/>
            <w:tcMar>
              <w:top w:w="100" w:type="dxa"/>
              <w:left w:w="100" w:type="dxa"/>
              <w:bottom w:w="100" w:type="dxa"/>
              <w:right w:w="100" w:type="dxa"/>
            </w:tcMar>
          </w:tcPr>
          <w:p w14:paraId="35195F07"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Nombre d’Interface(s) LAN intégrée(s) 4 </w:t>
            </w:r>
          </w:p>
        </w:tc>
        <w:tc>
          <w:tcPr>
            <w:tcW w:w="2971" w:type="dxa"/>
            <w:shd w:val="clear" w:color="auto" w:fill="auto"/>
            <w:tcMar>
              <w:top w:w="100" w:type="dxa"/>
              <w:left w:w="100" w:type="dxa"/>
              <w:bottom w:w="100" w:type="dxa"/>
              <w:right w:w="100" w:type="dxa"/>
            </w:tcMar>
          </w:tcPr>
          <w:p w14:paraId="295F61E4"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4</w:t>
            </w:r>
          </w:p>
        </w:tc>
      </w:tr>
      <w:tr w:rsidR="00965535" w14:paraId="410BA4CE" w14:textId="77777777">
        <w:trPr>
          <w:trHeight w:val="305"/>
        </w:trPr>
        <w:tc>
          <w:tcPr>
            <w:tcW w:w="6092" w:type="dxa"/>
            <w:shd w:val="clear" w:color="auto" w:fill="auto"/>
            <w:tcMar>
              <w:top w:w="100" w:type="dxa"/>
              <w:left w:w="100" w:type="dxa"/>
              <w:bottom w:w="100" w:type="dxa"/>
              <w:right w:w="100" w:type="dxa"/>
            </w:tcMar>
          </w:tcPr>
          <w:p w14:paraId="392847C1"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Nombre d’Interface(s) WAN intégré(es) </w:t>
            </w:r>
          </w:p>
        </w:tc>
        <w:tc>
          <w:tcPr>
            <w:tcW w:w="2971" w:type="dxa"/>
            <w:shd w:val="clear" w:color="auto" w:fill="auto"/>
            <w:tcMar>
              <w:top w:w="100" w:type="dxa"/>
              <w:left w:w="100" w:type="dxa"/>
              <w:bottom w:w="100" w:type="dxa"/>
              <w:right w:w="100" w:type="dxa"/>
            </w:tcMar>
          </w:tcPr>
          <w:p w14:paraId="5955863D"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965535" w14:paraId="41298436" w14:textId="77777777">
        <w:trPr>
          <w:trHeight w:val="305"/>
        </w:trPr>
        <w:tc>
          <w:tcPr>
            <w:tcW w:w="6092" w:type="dxa"/>
            <w:shd w:val="clear" w:color="auto" w:fill="auto"/>
            <w:tcMar>
              <w:top w:w="100" w:type="dxa"/>
              <w:left w:w="100" w:type="dxa"/>
              <w:bottom w:w="100" w:type="dxa"/>
              <w:right w:w="100" w:type="dxa"/>
            </w:tcMar>
          </w:tcPr>
          <w:p w14:paraId="76BE5A16"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Nombre d’emplacement pour carte </w:t>
            </w:r>
          </w:p>
        </w:tc>
        <w:tc>
          <w:tcPr>
            <w:tcW w:w="2971" w:type="dxa"/>
            <w:shd w:val="clear" w:color="auto" w:fill="auto"/>
            <w:tcMar>
              <w:top w:w="100" w:type="dxa"/>
              <w:left w:w="100" w:type="dxa"/>
              <w:bottom w:w="100" w:type="dxa"/>
              <w:right w:w="100" w:type="dxa"/>
            </w:tcMar>
          </w:tcPr>
          <w:p w14:paraId="7F92E35E"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965535" w14:paraId="27817F83" w14:textId="77777777">
        <w:trPr>
          <w:trHeight w:val="300"/>
        </w:trPr>
        <w:tc>
          <w:tcPr>
            <w:tcW w:w="6092" w:type="dxa"/>
            <w:shd w:val="clear" w:color="auto" w:fill="auto"/>
            <w:tcMar>
              <w:top w:w="100" w:type="dxa"/>
              <w:left w:w="100" w:type="dxa"/>
              <w:bottom w:w="100" w:type="dxa"/>
              <w:right w:w="100" w:type="dxa"/>
            </w:tcMar>
          </w:tcPr>
          <w:p w14:paraId="70C1D738"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Nombre de ports Fast Ethernet 5 </w:t>
            </w:r>
          </w:p>
        </w:tc>
        <w:tc>
          <w:tcPr>
            <w:tcW w:w="2971" w:type="dxa"/>
            <w:shd w:val="clear" w:color="auto" w:fill="auto"/>
            <w:tcMar>
              <w:top w:w="100" w:type="dxa"/>
              <w:left w:w="100" w:type="dxa"/>
              <w:bottom w:w="100" w:type="dxa"/>
              <w:right w:w="100" w:type="dxa"/>
            </w:tcMar>
          </w:tcPr>
          <w:p w14:paraId="576A63BF"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5</w:t>
            </w:r>
          </w:p>
        </w:tc>
      </w:tr>
    </w:tbl>
    <w:p w14:paraId="2E05985C" w14:textId="77777777" w:rsidR="00965535" w:rsidRDefault="00965535">
      <w:pPr>
        <w:widowControl w:val="0"/>
        <w:pBdr>
          <w:top w:val="nil"/>
          <w:left w:val="nil"/>
          <w:bottom w:val="nil"/>
          <w:right w:val="nil"/>
          <w:between w:val="nil"/>
        </w:pBdr>
        <w:rPr>
          <w:color w:val="000000"/>
        </w:rPr>
      </w:pPr>
    </w:p>
    <w:p w14:paraId="27B2DE1C" w14:textId="77777777" w:rsidR="00965535" w:rsidRDefault="00965535">
      <w:pPr>
        <w:widowControl w:val="0"/>
        <w:pBdr>
          <w:top w:val="nil"/>
          <w:left w:val="nil"/>
          <w:bottom w:val="nil"/>
          <w:right w:val="nil"/>
          <w:between w:val="nil"/>
        </w:pBdr>
        <w:rPr>
          <w:color w:val="000000"/>
        </w:rPr>
      </w:pPr>
    </w:p>
    <w:p w14:paraId="13FFA61A" w14:textId="77777777" w:rsidR="00965535" w:rsidRDefault="005E76AE">
      <w:pPr>
        <w:widowControl w:val="0"/>
        <w:pBdr>
          <w:top w:val="nil"/>
          <w:left w:val="nil"/>
          <w:bottom w:val="nil"/>
          <w:right w:val="nil"/>
          <w:between w:val="nil"/>
        </w:pBdr>
        <w:spacing w:line="240" w:lineRule="auto"/>
        <w:ind w:left="1788"/>
        <w:rPr>
          <w:rFonts w:ascii="Calibri" w:eastAsia="Calibri" w:hAnsi="Calibri" w:cs="Calibri"/>
          <w:b/>
          <w:color w:val="000000"/>
          <w:sz w:val="24"/>
          <w:szCs w:val="24"/>
        </w:rPr>
      </w:pPr>
      <w:r>
        <w:rPr>
          <w:rFonts w:ascii="Calibri" w:eastAsia="Calibri" w:hAnsi="Calibri" w:cs="Calibri"/>
          <w:color w:val="000000"/>
          <w:sz w:val="24"/>
          <w:szCs w:val="24"/>
        </w:rPr>
        <w:t xml:space="preserve">3. </w:t>
      </w:r>
      <w:r>
        <w:rPr>
          <w:rFonts w:ascii="Calibri" w:eastAsia="Calibri" w:hAnsi="Calibri" w:cs="Calibri"/>
          <w:b/>
          <w:color w:val="000000"/>
          <w:sz w:val="24"/>
          <w:szCs w:val="24"/>
        </w:rPr>
        <w:t xml:space="preserve">Choix de cartes d’Interface WAN Fast Ethernet supportées par le routeur </w:t>
      </w:r>
    </w:p>
    <w:p w14:paraId="5193E353" w14:textId="77777777" w:rsidR="00965535" w:rsidRDefault="005E76AE">
      <w:pPr>
        <w:widowControl w:val="0"/>
        <w:pBdr>
          <w:top w:val="nil"/>
          <w:left w:val="nil"/>
          <w:bottom w:val="nil"/>
          <w:right w:val="nil"/>
          <w:between w:val="nil"/>
        </w:pBdr>
        <w:spacing w:before="669" w:line="243" w:lineRule="auto"/>
        <w:ind w:left="1435" w:right="742"/>
        <w:rPr>
          <w:rFonts w:ascii="Calibri" w:eastAsia="Calibri" w:hAnsi="Calibri" w:cs="Calibri"/>
          <w:color w:val="000000"/>
          <w:sz w:val="24"/>
          <w:szCs w:val="24"/>
        </w:rPr>
      </w:pPr>
      <w:r>
        <w:rPr>
          <w:rFonts w:ascii="Calibri" w:eastAsia="Calibri" w:hAnsi="Calibri" w:cs="Calibri"/>
          <w:color w:val="000000"/>
          <w:sz w:val="24"/>
          <w:szCs w:val="24"/>
        </w:rPr>
        <w:t xml:space="preserve">Le module d'extension Cisco WIC-1ENET est un module d'interface réseau qui fournit un </w:t>
      </w:r>
      <w:proofErr w:type="gramStart"/>
      <w:r>
        <w:rPr>
          <w:rFonts w:ascii="Calibri" w:eastAsia="Calibri" w:hAnsi="Calibri" w:cs="Calibri"/>
          <w:color w:val="000000"/>
          <w:sz w:val="24"/>
          <w:szCs w:val="24"/>
        </w:rPr>
        <w:t>port  Ethernet</w:t>
      </w:r>
      <w:proofErr w:type="gramEnd"/>
      <w:r>
        <w:rPr>
          <w:rFonts w:ascii="Calibri" w:eastAsia="Calibri" w:hAnsi="Calibri" w:cs="Calibri"/>
          <w:color w:val="000000"/>
          <w:sz w:val="24"/>
          <w:szCs w:val="24"/>
        </w:rPr>
        <w:t xml:space="preserve"> supplémentaire sur le routeur Cisco 881. Ce module est conçu pour les </w:t>
      </w:r>
      <w:proofErr w:type="gramStart"/>
      <w:r>
        <w:rPr>
          <w:rFonts w:ascii="Calibri" w:eastAsia="Calibri" w:hAnsi="Calibri" w:cs="Calibri"/>
          <w:color w:val="000000"/>
          <w:sz w:val="24"/>
          <w:szCs w:val="24"/>
        </w:rPr>
        <w:t>connexions  Ethernet</w:t>
      </w:r>
      <w:proofErr w:type="gramEnd"/>
      <w:r>
        <w:rPr>
          <w:rFonts w:ascii="Calibri" w:eastAsia="Calibri" w:hAnsi="Calibri" w:cs="Calibri"/>
          <w:color w:val="000000"/>
          <w:sz w:val="24"/>
          <w:szCs w:val="24"/>
        </w:rPr>
        <w:t xml:space="preserve"> 10/100 Mbps. </w:t>
      </w:r>
    </w:p>
    <w:p w14:paraId="3184C39D" w14:textId="77777777" w:rsidR="00965535" w:rsidRDefault="005E76AE">
      <w:pPr>
        <w:widowControl w:val="0"/>
        <w:pBdr>
          <w:top w:val="nil"/>
          <w:left w:val="nil"/>
          <w:bottom w:val="nil"/>
          <w:right w:val="nil"/>
          <w:between w:val="nil"/>
        </w:pBdr>
        <w:spacing w:before="1916" w:line="240" w:lineRule="auto"/>
        <w:ind w:left="1781"/>
        <w:rPr>
          <w:rFonts w:ascii="Calibri" w:eastAsia="Calibri" w:hAnsi="Calibri" w:cs="Calibri"/>
          <w:b/>
          <w:color w:val="000000"/>
          <w:sz w:val="24"/>
          <w:szCs w:val="24"/>
        </w:rPr>
      </w:pPr>
      <w:r>
        <w:rPr>
          <w:rFonts w:ascii="Calibri" w:eastAsia="Calibri" w:hAnsi="Calibri" w:cs="Calibri"/>
          <w:color w:val="000000"/>
          <w:sz w:val="24"/>
          <w:szCs w:val="24"/>
        </w:rPr>
        <w:t xml:space="preserve">4. </w:t>
      </w:r>
      <w:r>
        <w:rPr>
          <w:rFonts w:ascii="Calibri" w:eastAsia="Calibri" w:hAnsi="Calibri" w:cs="Calibri"/>
          <w:b/>
          <w:color w:val="000000"/>
          <w:sz w:val="24"/>
          <w:szCs w:val="24"/>
        </w:rPr>
        <w:t xml:space="preserve">Représentation de la face arrière du routeur </w:t>
      </w:r>
    </w:p>
    <w:p w14:paraId="4D513D6B" w14:textId="77777777" w:rsidR="00965535" w:rsidRDefault="005E76AE">
      <w:pPr>
        <w:widowControl w:val="0"/>
        <w:pBdr>
          <w:top w:val="nil"/>
          <w:left w:val="nil"/>
          <w:bottom w:val="nil"/>
          <w:right w:val="nil"/>
          <w:between w:val="nil"/>
        </w:pBdr>
        <w:spacing w:before="4391" w:line="240" w:lineRule="auto"/>
        <w:ind w:left="1787"/>
        <w:rPr>
          <w:rFonts w:ascii="Calibri" w:eastAsia="Calibri" w:hAnsi="Calibri" w:cs="Calibri"/>
          <w:b/>
          <w:color w:val="000000"/>
          <w:sz w:val="24"/>
          <w:szCs w:val="24"/>
        </w:rPr>
      </w:pPr>
      <w:r>
        <w:rPr>
          <w:rFonts w:ascii="Calibri" w:eastAsia="Calibri" w:hAnsi="Calibri" w:cs="Calibri"/>
          <w:color w:val="000000"/>
          <w:sz w:val="24"/>
          <w:szCs w:val="24"/>
        </w:rPr>
        <w:lastRenderedPageBreak/>
        <w:t>5</w:t>
      </w:r>
      <w:r>
        <w:rPr>
          <w:rFonts w:ascii="Calibri" w:eastAsia="Calibri" w:hAnsi="Calibri" w:cs="Calibri"/>
          <w:color w:val="000000"/>
          <w:sz w:val="24"/>
          <w:szCs w:val="24"/>
        </w:rPr>
        <w:t xml:space="preserve">. </w:t>
      </w:r>
      <w:r>
        <w:rPr>
          <w:rFonts w:ascii="Calibri" w:eastAsia="Calibri" w:hAnsi="Calibri" w:cs="Calibri"/>
          <w:b/>
          <w:color w:val="000000"/>
          <w:sz w:val="24"/>
          <w:szCs w:val="24"/>
        </w:rPr>
        <w:t>Protocoles pris en charge sur le routeur et modèle OSI</w:t>
      </w:r>
    </w:p>
    <w:p w14:paraId="40AE147A" w14:textId="77777777" w:rsidR="00965535" w:rsidRDefault="005E76AE">
      <w:pPr>
        <w:widowControl w:val="0"/>
        <w:pBdr>
          <w:top w:val="nil"/>
          <w:left w:val="nil"/>
          <w:bottom w:val="nil"/>
          <w:right w:val="nil"/>
          <w:between w:val="nil"/>
        </w:pBdr>
        <w:spacing w:line="240" w:lineRule="auto"/>
        <w:ind w:right="1204"/>
        <w:jc w:val="right"/>
        <w:rPr>
          <w:rFonts w:ascii="Calibri" w:eastAsia="Calibri" w:hAnsi="Calibri" w:cs="Calibri"/>
          <w:b/>
          <w:color w:val="000000"/>
          <w:sz w:val="24"/>
          <w:szCs w:val="24"/>
        </w:rPr>
      </w:pPr>
      <w:r>
        <w:rPr>
          <w:rFonts w:ascii="Calibri" w:eastAsia="Calibri" w:hAnsi="Calibri" w:cs="Calibri"/>
          <w:b/>
          <w:color w:val="000000"/>
          <w:sz w:val="24"/>
          <w:szCs w:val="24"/>
        </w:rPr>
        <w:t xml:space="preserve">L'équipement Cisco 881 intervient principalement aux couches 1, 2 et 3 du modèle OSI. </w:t>
      </w:r>
    </w:p>
    <w:p w14:paraId="715467A8" w14:textId="77777777" w:rsidR="00965535" w:rsidRDefault="005E76AE">
      <w:pPr>
        <w:widowControl w:val="0"/>
        <w:pBdr>
          <w:top w:val="nil"/>
          <w:left w:val="nil"/>
          <w:bottom w:val="nil"/>
          <w:right w:val="nil"/>
          <w:between w:val="nil"/>
        </w:pBdr>
        <w:spacing w:before="304" w:line="243" w:lineRule="auto"/>
        <w:ind w:left="1433" w:right="805" w:hanging="8"/>
        <w:rPr>
          <w:rFonts w:ascii="Calibri" w:eastAsia="Calibri" w:hAnsi="Calibri" w:cs="Calibri"/>
          <w:color w:val="000000"/>
          <w:sz w:val="24"/>
          <w:szCs w:val="24"/>
        </w:rPr>
      </w:pPr>
      <w:r>
        <w:rPr>
          <w:rFonts w:ascii="Calibri" w:eastAsia="Calibri" w:hAnsi="Calibri" w:cs="Calibri"/>
          <w:b/>
          <w:color w:val="000000"/>
          <w:sz w:val="24"/>
          <w:szCs w:val="24"/>
        </w:rPr>
        <w:t xml:space="preserve">Couche 1 (physique) </w:t>
      </w:r>
      <w:r>
        <w:rPr>
          <w:rFonts w:ascii="Calibri" w:eastAsia="Calibri" w:hAnsi="Calibri" w:cs="Calibri"/>
          <w:color w:val="000000"/>
          <w:sz w:val="24"/>
          <w:szCs w:val="24"/>
        </w:rPr>
        <w:t xml:space="preserve">: Le routeur Cisco 881 gère les interfaces physiques, telles que les </w:t>
      </w:r>
      <w:proofErr w:type="gramStart"/>
      <w:r>
        <w:rPr>
          <w:rFonts w:ascii="Calibri" w:eastAsia="Calibri" w:hAnsi="Calibri" w:cs="Calibri"/>
          <w:color w:val="000000"/>
          <w:sz w:val="24"/>
          <w:szCs w:val="24"/>
        </w:rPr>
        <w:t>ports  Ethernet</w:t>
      </w:r>
      <w:proofErr w:type="gramEnd"/>
      <w:r>
        <w:rPr>
          <w:rFonts w:ascii="Calibri" w:eastAsia="Calibri" w:hAnsi="Calibri" w:cs="Calibri"/>
          <w:color w:val="000000"/>
          <w:sz w:val="24"/>
          <w:szCs w:val="24"/>
        </w:rPr>
        <w:t xml:space="preserve"> ou les interfaces WAN, qui assurent la transmission des données sur le support  physique. </w:t>
      </w:r>
    </w:p>
    <w:p w14:paraId="4E1981FB" w14:textId="77777777" w:rsidR="00965535" w:rsidRDefault="005E76AE">
      <w:pPr>
        <w:widowControl w:val="0"/>
        <w:pBdr>
          <w:top w:val="nil"/>
          <w:left w:val="nil"/>
          <w:bottom w:val="nil"/>
          <w:right w:val="nil"/>
          <w:between w:val="nil"/>
        </w:pBdr>
        <w:spacing w:before="11" w:line="243" w:lineRule="auto"/>
        <w:ind w:left="1424" w:right="762" w:hanging="1"/>
        <w:rPr>
          <w:rFonts w:ascii="Calibri" w:eastAsia="Calibri" w:hAnsi="Calibri" w:cs="Calibri"/>
          <w:color w:val="000000"/>
          <w:sz w:val="24"/>
          <w:szCs w:val="24"/>
        </w:rPr>
      </w:pPr>
      <w:r>
        <w:rPr>
          <w:rFonts w:ascii="Calibri" w:eastAsia="Calibri" w:hAnsi="Calibri" w:cs="Calibri"/>
          <w:b/>
          <w:color w:val="000000"/>
          <w:sz w:val="24"/>
          <w:szCs w:val="24"/>
        </w:rPr>
        <w:t xml:space="preserve">Couche 2 (liaison de données) </w:t>
      </w:r>
      <w:r>
        <w:rPr>
          <w:rFonts w:ascii="Calibri" w:eastAsia="Calibri" w:hAnsi="Calibri" w:cs="Calibri"/>
          <w:color w:val="000000"/>
          <w:sz w:val="24"/>
          <w:szCs w:val="24"/>
        </w:rPr>
        <w:t>: Le routeur Cisco 881 implémente des fonctionnali</w:t>
      </w:r>
      <w:r>
        <w:rPr>
          <w:rFonts w:ascii="Calibri" w:eastAsia="Calibri" w:hAnsi="Calibri" w:cs="Calibri"/>
          <w:color w:val="000000"/>
          <w:sz w:val="24"/>
          <w:szCs w:val="24"/>
        </w:rPr>
        <w:t xml:space="preserve">tés </w:t>
      </w:r>
      <w:proofErr w:type="gramStart"/>
      <w:r>
        <w:rPr>
          <w:rFonts w:ascii="Calibri" w:eastAsia="Calibri" w:hAnsi="Calibri" w:cs="Calibri"/>
          <w:color w:val="000000"/>
          <w:sz w:val="24"/>
          <w:szCs w:val="24"/>
        </w:rPr>
        <w:t>de  commutation</w:t>
      </w:r>
      <w:proofErr w:type="gramEnd"/>
      <w:r>
        <w:rPr>
          <w:rFonts w:ascii="Calibri" w:eastAsia="Calibri" w:hAnsi="Calibri" w:cs="Calibri"/>
          <w:color w:val="000000"/>
          <w:sz w:val="24"/>
          <w:szCs w:val="24"/>
        </w:rPr>
        <w:t xml:space="preserve"> et de gestion des trames Ethernet, permettant de transférer les données entre  les différents périphériques connectés au réseau local. </w:t>
      </w:r>
    </w:p>
    <w:p w14:paraId="439C4E07" w14:textId="77777777" w:rsidR="00965535" w:rsidRDefault="005E76AE">
      <w:pPr>
        <w:widowControl w:val="0"/>
        <w:pBdr>
          <w:top w:val="nil"/>
          <w:left w:val="nil"/>
          <w:bottom w:val="nil"/>
          <w:right w:val="nil"/>
          <w:between w:val="nil"/>
        </w:pBdr>
        <w:spacing w:before="301" w:line="244" w:lineRule="auto"/>
        <w:ind w:left="1433" w:right="852" w:hanging="8"/>
        <w:rPr>
          <w:rFonts w:ascii="Calibri" w:eastAsia="Calibri" w:hAnsi="Calibri" w:cs="Calibri"/>
          <w:color w:val="000000"/>
          <w:sz w:val="24"/>
          <w:szCs w:val="24"/>
        </w:rPr>
      </w:pPr>
      <w:r>
        <w:rPr>
          <w:rFonts w:ascii="Calibri" w:eastAsia="Calibri" w:hAnsi="Calibri" w:cs="Calibri"/>
          <w:b/>
          <w:color w:val="000000"/>
          <w:sz w:val="24"/>
          <w:szCs w:val="24"/>
        </w:rPr>
        <w:t xml:space="preserve">Couche 3 (réseau) </w:t>
      </w:r>
      <w:r>
        <w:rPr>
          <w:rFonts w:ascii="Calibri" w:eastAsia="Calibri" w:hAnsi="Calibri" w:cs="Calibri"/>
          <w:color w:val="000000"/>
          <w:sz w:val="24"/>
          <w:szCs w:val="24"/>
        </w:rPr>
        <w:t xml:space="preserve">: Le routeur Cisco 881 joue un rôle crucial à la couche 3 en réalisant </w:t>
      </w:r>
      <w:proofErr w:type="gramStart"/>
      <w:r>
        <w:rPr>
          <w:rFonts w:ascii="Calibri" w:eastAsia="Calibri" w:hAnsi="Calibri" w:cs="Calibri"/>
          <w:color w:val="000000"/>
          <w:sz w:val="24"/>
          <w:szCs w:val="24"/>
        </w:rPr>
        <w:t>le  routage</w:t>
      </w:r>
      <w:proofErr w:type="gramEnd"/>
      <w:r>
        <w:rPr>
          <w:rFonts w:ascii="Calibri" w:eastAsia="Calibri" w:hAnsi="Calibri" w:cs="Calibri"/>
          <w:color w:val="000000"/>
          <w:sz w:val="24"/>
          <w:szCs w:val="24"/>
        </w:rPr>
        <w:t xml:space="preserve"> IP. Il utilise des adresses IP pour acheminer les paquets de données entre </w:t>
      </w:r>
      <w:proofErr w:type="gramStart"/>
      <w:r>
        <w:rPr>
          <w:rFonts w:ascii="Calibri" w:eastAsia="Calibri" w:hAnsi="Calibri" w:cs="Calibri"/>
          <w:color w:val="000000"/>
          <w:sz w:val="24"/>
          <w:szCs w:val="24"/>
        </w:rPr>
        <w:t>différents  réseaux</w:t>
      </w:r>
      <w:proofErr w:type="gramEnd"/>
      <w:r>
        <w:rPr>
          <w:rFonts w:ascii="Calibri" w:eastAsia="Calibri" w:hAnsi="Calibri" w:cs="Calibri"/>
          <w:color w:val="000000"/>
          <w:sz w:val="24"/>
          <w:szCs w:val="24"/>
        </w:rPr>
        <w:t>, en prenant des décisions de routage basées sur les informations de la table d</w:t>
      </w:r>
      <w:r>
        <w:rPr>
          <w:rFonts w:ascii="Calibri" w:eastAsia="Calibri" w:hAnsi="Calibri" w:cs="Calibri"/>
          <w:color w:val="000000"/>
          <w:sz w:val="24"/>
          <w:szCs w:val="24"/>
        </w:rPr>
        <w:t xml:space="preserve">e  routage. </w:t>
      </w:r>
    </w:p>
    <w:p w14:paraId="5E6A4632" w14:textId="77777777" w:rsidR="00965535" w:rsidRDefault="005E76AE">
      <w:pPr>
        <w:widowControl w:val="0"/>
        <w:pBdr>
          <w:top w:val="nil"/>
          <w:left w:val="nil"/>
          <w:bottom w:val="nil"/>
          <w:right w:val="nil"/>
          <w:between w:val="nil"/>
        </w:pBdr>
        <w:spacing w:before="300" w:line="246" w:lineRule="auto"/>
        <w:ind w:left="1430" w:right="1668" w:firstLine="56"/>
        <w:rPr>
          <w:rFonts w:ascii="Calibri" w:eastAsia="Calibri" w:hAnsi="Calibri" w:cs="Calibri"/>
          <w:b/>
          <w:color w:val="000000"/>
          <w:sz w:val="24"/>
          <w:szCs w:val="24"/>
        </w:rPr>
      </w:pPr>
      <w:r>
        <w:rPr>
          <w:rFonts w:ascii="Calibri" w:eastAsia="Calibri" w:hAnsi="Calibri" w:cs="Calibri"/>
          <w:b/>
          <w:color w:val="000000"/>
          <w:sz w:val="24"/>
          <w:szCs w:val="24"/>
        </w:rPr>
        <w:t xml:space="preserve">En ce qui concerne les protocoles de routage disponibles sur le routeur Cisco </w:t>
      </w:r>
      <w:proofErr w:type="gramStart"/>
      <w:r>
        <w:rPr>
          <w:rFonts w:ascii="Calibri" w:eastAsia="Calibri" w:hAnsi="Calibri" w:cs="Calibri"/>
          <w:b/>
          <w:color w:val="000000"/>
          <w:sz w:val="24"/>
          <w:szCs w:val="24"/>
        </w:rPr>
        <w:t>881,  plusieurs</w:t>
      </w:r>
      <w:proofErr w:type="gramEnd"/>
      <w:r>
        <w:rPr>
          <w:rFonts w:ascii="Calibri" w:eastAsia="Calibri" w:hAnsi="Calibri" w:cs="Calibri"/>
          <w:b/>
          <w:color w:val="000000"/>
          <w:sz w:val="24"/>
          <w:szCs w:val="24"/>
        </w:rPr>
        <w:t xml:space="preserve"> options sont proposées, notamment : </w:t>
      </w:r>
    </w:p>
    <w:p w14:paraId="2E13DC55" w14:textId="77777777" w:rsidR="00965535" w:rsidRDefault="005E76AE">
      <w:pPr>
        <w:widowControl w:val="0"/>
        <w:pBdr>
          <w:top w:val="nil"/>
          <w:left w:val="nil"/>
          <w:bottom w:val="nil"/>
          <w:right w:val="nil"/>
          <w:between w:val="nil"/>
        </w:pBdr>
        <w:spacing w:before="298" w:line="243" w:lineRule="auto"/>
        <w:ind w:left="1426" w:right="1012" w:hanging="1"/>
        <w:rPr>
          <w:rFonts w:ascii="Calibri" w:eastAsia="Calibri" w:hAnsi="Calibri" w:cs="Calibri"/>
          <w:color w:val="000000"/>
          <w:sz w:val="24"/>
          <w:szCs w:val="24"/>
        </w:rPr>
      </w:pPr>
      <w:r>
        <w:rPr>
          <w:rFonts w:ascii="Calibri" w:eastAsia="Calibri" w:hAnsi="Calibri" w:cs="Calibri"/>
          <w:b/>
          <w:color w:val="000000"/>
          <w:sz w:val="24"/>
          <w:szCs w:val="24"/>
        </w:rPr>
        <w:t xml:space="preserve">OSPF (Open </w:t>
      </w:r>
      <w:proofErr w:type="spellStart"/>
      <w:r>
        <w:rPr>
          <w:rFonts w:ascii="Calibri" w:eastAsia="Calibri" w:hAnsi="Calibri" w:cs="Calibri"/>
          <w:b/>
          <w:color w:val="000000"/>
          <w:sz w:val="24"/>
          <w:szCs w:val="24"/>
        </w:rPr>
        <w:t>Shortest</w:t>
      </w:r>
      <w:proofErr w:type="spellEnd"/>
      <w:r>
        <w:rPr>
          <w:rFonts w:ascii="Calibri" w:eastAsia="Calibri" w:hAnsi="Calibri" w:cs="Calibri"/>
          <w:b/>
          <w:color w:val="000000"/>
          <w:sz w:val="24"/>
          <w:szCs w:val="24"/>
        </w:rPr>
        <w:t xml:space="preserve"> Path First) </w:t>
      </w:r>
      <w:r>
        <w:rPr>
          <w:rFonts w:ascii="Calibri" w:eastAsia="Calibri" w:hAnsi="Calibri" w:cs="Calibri"/>
          <w:color w:val="000000"/>
          <w:sz w:val="24"/>
          <w:szCs w:val="24"/>
        </w:rPr>
        <w:t xml:space="preserve">: Protocole de routage à état de lien utilisant une base </w:t>
      </w:r>
      <w:proofErr w:type="gramStart"/>
      <w:r>
        <w:rPr>
          <w:rFonts w:ascii="Calibri" w:eastAsia="Calibri" w:hAnsi="Calibri" w:cs="Calibri"/>
          <w:color w:val="000000"/>
          <w:sz w:val="24"/>
          <w:szCs w:val="24"/>
        </w:rPr>
        <w:t>de  données</w:t>
      </w:r>
      <w:proofErr w:type="gramEnd"/>
      <w:r>
        <w:rPr>
          <w:rFonts w:ascii="Calibri" w:eastAsia="Calibri" w:hAnsi="Calibri" w:cs="Calibri"/>
          <w:color w:val="000000"/>
          <w:sz w:val="24"/>
          <w:szCs w:val="24"/>
        </w:rPr>
        <w:t xml:space="preserve"> topologique</w:t>
      </w:r>
      <w:r>
        <w:rPr>
          <w:rFonts w:ascii="Calibri" w:eastAsia="Calibri" w:hAnsi="Calibri" w:cs="Calibri"/>
          <w:color w:val="000000"/>
          <w:sz w:val="24"/>
          <w:szCs w:val="24"/>
        </w:rPr>
        <w:t xml:space="preserve">s pour calculer les chemins les plus courts entre les routeurs. Il </w:t>
      </w:r>
      <w:proofErr w:type="gramStart"/>
      <w:r>
        <w:rPr>
          <w:rFonts w:ascii="Calibri" w:eastAsia="Calibri" w:hAnsi="Calibri" w:cs="Calibri"/>
          <w:color w:val="000000"/>
          <w:sz w:val="24"/>
          <w:szCs w:val="24"/>
        </w:rPr>
        <w:t>est  conçu</w:t>
      </w:r>
      <w:proofErr w:type="gramEnd"/>
      <w:r>
        <w:rPr>
          <w:rFonts w:ascii="Calibri" w:eastAsia="Calibri" w:hAnsi="Calibri" w:cs="Calibri"/>
          <w:color w:val="000000"/>
          <w:sz w:val="24"/>
          <w:szCs w:val="24"/>
        </w:rPr>
        <w:t xml:space="preserve"> pour les réseaux IP et est évolutif, adapté aux réseaux de grande taille. </w:t>
      </w:r>
    </w:p>
    <w:p w14:paraId="4AF87F7F" w14:textId="77777777" w:rsidR="00965535" w:rsidRDefault="005E76AE">
      <w:pPr>
        <w:widowControl w:val="0"/>
        <w:pBdr>
          <w:top w:val="nil"/>
          <w:left w:val="nil"/>
          <w:bottom w:val="nil"/>
          <w:right w:val="nil"/>
          <w:between w:val="nil"/>
        </w:pBdr>
        <w:spacing w:before="301" w:line="244" w:lineRule="auto"/>
        <w:ind w:left="1419" w:right="798" w:firstLine="12"/>
        <w:rPr>
          <w:rFonts w:ascii="Calibri" w:eastAsia="Calibri" w:hAnsi="Calibri" w:cs="Calibri"/>
          <w:color w:val="000000"/>
          <w:sz w:val="24"/>
          <w:szCs w:val="24"/>
        </w:rPr>
      </w:pPr>
      <w:r>
        <w:rPr>
          <w:rFonts w:ascii="Calibri" w:eastAsia="Calibri" w:hAnsi="Calibri" w:cs="Calibri"/>
          <w:b/>
          <w:color w:val="000000"/>
          <w:sz w:val="24"/>
          <w:szCs w:val="24"/>
        </w:rPr>
        <w:t xml:space="preserve">BGP (Border Gateway Protocol) </w:t>
      </w:r>
      <w:r>
        <w:rPr>
          <w:rFonts w:ascii="Calibri" w:eastAsia="Calibri" w:hAnsi="Calibri" w:cs="Calibri"/>
          <w:color w:val="000000"/>
          <w:sz w:val="24"/>
          <w:szCs w:val="24"/>
        </w:rPr>
        <w:t xml:space="preserve">: Protocole de routage utilisé pour les réseaux Internet </w:t>
      </w:r>
      <w:proofErr w:type="gramStart"/>
      <w:r>
        <w:rPr>
          <w:rFonts w:ascii="Calibri" w:eastAsia="Calibri" w:hAnsi="Calibri" w:cs="Calibri"/>
          <w:color w:val="000000"/>
          <w:sz w:val="24"/>
          <w:szCs w:val="24"/>
        </w:rPr>
        <w:t>et  l'interconnexion</w:t>
      </w:r>
      <w:proofErr w:type="gramEnd"/>
      <w:r>
        <w:rPr>
          <w:rFonts w:ascii="Calibri" w:eastAsia="Calibri" w:hAnsi="Calibri" w:cs="Calibri"/>
          <w:color w:val="000000"/>
          <w:sz w:val="24"/>
          <w:szCs w:val="24"/>
        </w:rPr>
        <w:t xml:space="preserve"> de systèmes autonomes (AS). Il prend en charge le routage entre </w:t>
      </w:r>
      <w:proofErr w:type="gramStart"/>
      <w:r>
        <w:rPr>
          <w:rFonts w:ascii="Calibri" w:eastAsia="Calibri" w:hAnsi="Calibri" w:cs="Calibri"/>
          <w:color w:val="000000"/>
          <w:sz w:val="24"/>
          <w:szCs w:val="24"/>
        </w:rPr>
        <w:t>les  fournisseurs</w:t>
      </w:r>
      <w:proofErr w:type="gramEnd"/>
      <w:r>
        <w:rPr>
          <w:rFonts w:ascii="Calibri" w:eastAsia="Calibri" w:hAnsi="Calibri" w:cs="Calibri"/>
          <w:color w:val="000000"/>
          <w:sz w:val="24"/>
          <w:szCs w:val="24"/>
        </w:rPr>
        <w:t xml:space="preserve"> de services Internet et les réseaux d'entreprises, en se basant sur des politiques  de routage d</w:t>
      </w:r>
      <w:r>
        <w:rPr>
          <w:rFonts w:ascii="Calibri" w:eastAsia="Calibri" w:hAnsi="Calibri" w:cs="Calibri"/>
          <w:color w:val="000000"/>
          <w:sz w:val="24"/>
          <w:szCs w:val="24"/>
        </w:rPr>
        <w:t xml:space="preserve">éfinies. </w:t>
      </w:r>
    </w:p>
    <w:p w14:paraId="3A400414" w14:textId="77777777" w:rsidR="00965535" w:rsidRDefault="005E76AE">
      <w:pPr>
        <w:widowControl w:val="0"/>
        <w:pBdr>
          <w:top w:val="nil"/>
          <w:left w:val="nil"/>
          <w:bottom w:val="nil"/>
          <w:right w:val="nil"/>
          <w:between w:val="nil"/>
        </w:pBdr>
        <w:spacing w:before="300" w:line="244" w:lineRule="auto"/>
        <w:ind w:left="1426" w:right="931" w:firstLine="5"/>
        <w:rPr>
          <w:rFonts w:ascii="Calibri" w:eastAsia="Calibri" w:hAnsi="Calibri" w:cs="Calibri"/>
          <w:color w:val="000000"/>
          <w:sz w:val="24"/>
          <w:szCs w:val="24"/>
        </w:rPr>
      </w:pPr>
      <w:r>
        <w:rPr>
          <w:rFonts w:ascii="Calibri" w:eastAsia="Calibri" w:hAnsi="Calibri" w:cs="Calibri"/>
          <w:b/>
          <w:color w:val="000000"/>
          <w:sz w:val="24"/>
          <w:szCs w:val="24"/>
        </w:rPr>
        <w:t>EIGRP (</w:t>
      </w:r>
      <w:proofErr w:type="spellStart"/>
      <w:r>
        <w:rPr>
          <w:rFonts w:ascii="Calibri" w:eastAsia="Calibri" w:hAnsi="Calibri" w:cs="Calibri"/>
          <w:b/>
          <w:color w:val="000000"/>
          <w:sz w:val="24"/>
          <w:szCs w:val="24"/>
        </w:rPr>
        <w:t>Enhanced</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Interior</w:t>
      </w:r>
      <w:proofErr w:type="spellEnd"/>
      <w:r>
        <w:rPr>
          <w:rFonts w:ascii="Calibri" w:eastAsia="Calibri" w:hAnsi="Calibri" w:cs="Calibri"/>
          <w:b/>
          <w:color w:val="000000"/>
          <w:sz w:val="24"/>
          <w:szCs w:val="24"/>
        </w:rPr>
        <w:t xml:space="preserve"> Gateway </w:t>
      </w:r>
      <w:proofErr w:type="spellStart"/>
      <w:r>
        <w:rPr>
          <w:rFonts w:ascii="Calibri" w:eastAsia="Calibri" w:hAnsi="Calibri" w:cs="Calibri"/>
          <w:b/>
          <w:color w:val="000000"/>
          <w:sz w:val="24"/>
          <w:szCs w:val="24"/>
        </w:rPr>
        <w:t>Routing</w:t>
      </w:r>
      <w:proofErr w:type="spellEnd"/>
      <w:r>
        <w:rPr>
          <w:rFonts w:ascii="Calibri" w:eastAsia="Calibri" w:hAnsi="Calibri" w:cs="Calibri"/>
          <w:b/>
          <w:color w:val="000000"/>
          <w:sz w:val="24"/>
          <w:szCs w:val="24"/>
        </w:rPr>
        <w:t xml:space="preserve"> Protocol) </w:t>
      </w:r>
      <w:r>
        <w:rPr>
          <w:rFonts w:ascii="Calibri" w:eastAsia="Calibri" w:hAnsi="Calibri" w:cs="Calibri"/>
          <w:color w:val="000000"/>
          <w:sz w:val="24"/>
          <w:szCs w:val="24"/>
        </w:rPr>
        <w:t xml:space="preserve">: Protocole de routage </w:t>
      </w:r>
      <w:proofErr w:type="gramStart"/>
      <w:r>
        <w:rPr>
          <w:rFonts w:ascii="Calibri" w:eastAsia="Calibri" w:hAnsi="Calibri" w:cs="Calibri"/>
          <w:color w:val="000000"/>
          <w:sz w:val="24"/>
          <w:szCs w:val="24"/>
        </w:rPr>
        <w:t>propriétaire  Cisco</w:t>
      </w:r>
      <w:proofErr w:type="gramEnd"/>
      <w:r>
        <w:rPr>
          <w:rFonts w:ascii="Calibri" w:eastAsia="Calibri" w:hAnsi="Calibri" w:cs="Calibri"/>
          <w:color w:val="000000"/>
          <w:sz w:val="24"/>
          <w:szCs w:val="24"/>
        </w:rPr>
        <w:t xml:space="preserve">, utilisant un algorithme de vecteur de distance amélioré. Il offre une </w:t>
      </w:r>
      <w:proofErr w:type="gramStart"/>
      <w:r>
        <w:rPr>
          <w:rFonts w:ascii="Calibri" w:eastAsia="Calibri" w:hAnsi="Calibri" w:cs="Calibri"/>
          <w:color w:val="000000"/>
          <w:sz w:val="24"/>
          <w:szCs w:val="24"/>
        </w:rPr>
        <w:t>convergence  rapide</w:t>
      </w:r>
      <w:proofErr w:type="gramEnd"/>
      <w:r>
        <w:rPr>
          <w:rFonts w:ascii="Calibri" w:eastAsia="Calibri" w:hAnsi="Calibri" w:cs="Calibri"/>
          <w:color w:val="000000"/>
          <w:sz w:val="24"/>
          <w:szCs w:val="24"/>
        </w:rPr>
        <w:t>, une utilisation efficace de la bande passante et prend en ch</w:t>
      </w:r>
      <w:r>
        <w:rPr>
          <w:rFonts w:ascii="Calibri" w:eastAsia="Calibri" w:hAnsi="Calibri" w:cs="Calibri"/>
          <w:color w:val="000000"/>
          <w:sz w:val="24"/>
          <w:szCs w:val="24"/>
        </w:rPr>
        <w:t xml:space="preserve">arge le routage basé sur  les métriques multiples. </w:t>
      </w:r>
    </w:p>
    <w:p w14:paraId="44E93E0B" w14:textId="77777777" w:rsidR="00965535" w:rsidRDefault="005E76AE">
      <w:pPr>
        <w:widowControl w:val="0"/>
        <w:pBdr>
          <w:top w:val="nil"/>
          <w:left w:val="nil"/>
          <w:bottom w:val="nil"/>
          <w:right w:val="nil"/>
          <w:between w:val="nil"/>
        </w:pBdr>
        <w:spacing w:before="10" w:line="243" w:lineRule="auto"/>
        <w:ind w:left="1426" w:right="991" w:firstLine="5"/>
        <w:jc w:val="both"/>
        <w:rPr>
          <w:rFonts w:ascii="Calibri" w:eastAsia="Calibri" w:hAnsi="Calibri" w:cs="Calibri"/>
          <w:color w:val="000000"/>
          <w:sz w:val="24"/>
          <w:szCs w:val="24"/>
        </w:rPr>
      </w:pPr>
      <w:r>
        <w:rPr>
          <w:rFonts w:ascii="Calibri" w:eastAsia="Calibri" w:hAnsi="Calibri" w:cs="Calibri"/>
          <w:b/>
          <w:color w:val="000000"/>
          <w:sz w:val="24"/>
          <w:szCs w:val="24"/>
        </w:rPr>
        <w:t xml:space="preserve">NHRP (Next Hop </w:t>
      </w:r>
      <w:proofErr w:type="spellStart"/>
      <w:r>
        <w:rPr>
          <w:rFonts w:ascii="Calibri" w:eastAsia="Calibri" w:hAnsi="Calibri" w:cs="Calibri"/>
          <w:b/>
          <w:color w:val="000000"/>
          <w:sz w:val="24"/>
          <w:szCs w:val="24"/>
        </w:rPr>
        <w:t>Resolution</w:t>
      </w:r>
      <w:proofErr w:type="spellEnd"/>
      <w:r>
        <w:rPr>
          <w:rFonts w:ascii="Calibri" w:eastAsia="Calibri" w:hAnsi="Calibri" w:cs="Calibri"/>
          <w:b/>
          <w:color w:val="000000"/>
          <w:sz w:val="24"/>
          <w:szCs w:val="24"/>
        </w:rPr>
        <w:t xml:space="preserve"> Protocol) </w:t>
      </w:r>
      <w:r>
        <w:rPr>
          <w:rFonts w:ascii="Calibri" w:eastAsia="Calibri" w:hAnsi="Calibri" w:cs="Calibri"/>
          <w:color w:val="000000"/>
          <w:sz w:val="24"/>
          <w:szCs w:val="24"/>
        </w:rPr>
        <w:t xml:space="preserve">: Protocole utilisé pour la résolution dynamique </w:t>
      </w:r>
      <w:proofErr w:type="gramStart"/>
      <w:r>
        <w:rPr>
          <w:rFonts w:ascii="Calibri" w:eastAsia="Calibri" w:hAnsi="Calibri" w:cs="Calibri"/>
          <w:color w:val="000000"/>
          <w:sz w:val="24"/>
          <w:szCs w:val="24"/>
        </w:rPr>
        <w:t>des  adresses</w:t>
      </w:r>
      <w:proofErr w:type="gramEnd"/>
      <w:r>
        <w:rPr>
          <w:rFonts w:ascii="Calibri" w:eastAsia="Calibri" w:hAnsi="Calibri" w:cs="Calibri"/>
          <w:color w:val="000000"/>
          <w:sz w:val="24"/>
          <w:szCs w:val="24"/>
        </w:rPr>
        <w:t xml:space="preserve"> de prochain saut dans les réseaux de tunneling. Il facilite la connectivité entre </w:t>
      </w:r>
      <w:proofErr w:type="gramStart"/>
      <w:r>
        <w:rPr>
          <w:rFonts w:ascii="Calibri" w:eastAsia="Calibri" w:hAnsi="Calibri" w:cs="Calibri"/>
          <w:color w:val="000000"/>
          <w:sz w:val="24"/>
          <w:szCs w:val="24"/>
        </w:rPr>
        <w:t>les  réseaux</w:t>
      </w:r>
      <w:proofErr w:type="gramEnd"/>
      <w:r>
        <w:rPr>
          <w:rFonts w:ascii="Calibri" w:eastAsia="Calibri" w:hAnsi="Calibri" w:cs="Calibri"/>
          <w:color w:val="000000"/>
          <w:sz w:val="24"/>
          <w:szCs w:val="24"/>
        </w:rPr>
        <w:t xml:space="preserve"> privés vir</w:t>
      </w:r>
      <w:r>
        <w:rPr>
          <w:rFonts w:ascii="Calibri" w:eastAsia="Calibri" w:hAnsi="Calibri" w:cs="Calibri"/>
          <w:color w:val="000000"/>
          <w:sz w:val="24"/>
          <w:szCs w:val="24"/>
        </w:rPr>
        <w:t xml:space="preserve">tuels (VPN) en résolvant les adresses des passerelles de sortie. </w:t>
      </w:r>
    </w:p>
    <w:p w14:paraId="42FE107A" w14:textId="77777777" w:rsidR="00965535" w:rsidRDefault="005E76AE">
      <w:pPr>
        <w:widowControl w:val="0"/>
        <w:pBdr>
          <w:top w:val="nil"/>
          <w:left w:val="nil"/>
          <w:bottom w:val="nil"/>
          <w:right w:val="nil"/>
          <w:between w:val="nil"/>
        </w:pBdr>
        <w:spacing w:before="301" w:line="244" w:lineRule="auto"/>
        <w:ind w:left="1426" w:right="767" w:firstLine="6"/>
        <w:rPr>
          <w:rFonts w:ascii="Calibri" w:eastAsia="Calibri" w:hAnsi="Calibri" w:cs="Calibri"/>
          <w:color w:val="000000"/>
          <w:sz w:val="24"/>
          <w:szCs w:val="24"/>
        </w:rPr>
      </w:pPr>
      <w:r>
        <w:rPr>
          <w:rFonts w:ascii="Calibri" w:eastAsia="Calibri" w:hAnsi="Calibri" w:cs="Calibri"/>
          <w:b/>
          <w:color w:val="000000"/>
          <w:sz w:val="24"/>
          <w:szCs w:val="24"/>
        </w:rPr>
        <w:t xml:space="preserve">L2TPV3 (Layer 2 Tunneling Protocol Version 3) </w:t>
      </w:r>
      <w:r>
        <w:rPr>
          <w:rFonts w:ascii="Calibri" w:eastAsia="Calibri" w:hAnsi="Calibri" w:cs="Calibri"/>
          <w:color w:val="000000"/>
          <w:sz w:val="24"/>
          <w:szCs w:val="24"/>
        </w:rPr>
        <w:t xml:space="preserve">: Protocole de tunneling qui permet </w:t>
      </w:r>
      <w:proofErr w:type="gramStart"/>
      <w:r>
        <w:rPr>
          <w:rFonts w:ascii="Calibri" w:eastAsia="Calibri" w:hAnsi="Calibri" w:cs="Calibri"/>
          <w:color w:val="000000"/>
          <w:sz w:val="24"/>
          <w:szCs w:val="24"/>
        </w:rPr>
        <w:t>la  création</w:t>
      </w:r>
      <w:proofErr w:type="gramEnd"/>
      <w:r>
        <w:rPr>
          <w:rFonts w:ascii="Calibri" w:eastAsia="Calibri" w:hAnsi="Calibri" w:cs="Calibri"/>
          <w:color w:val="000000"/>
          <w:sz w:val="24"/>
          <w:szCs w:val="24"/>
        </w:rPr>
        <w:t xml:space="preserve"> de connexions de réseau privé virtuel (VPN) en encapsulant des trames de couche 2  dans des paquets IP. Il permet l'extension des réseaux locaux (LAN) sur des réseaux IP. </w:t>
      </w:r>
      <w:r>
        <w:rPr>
          <w:rFonts w:ascii="Calibri" w:eastAsia="Calibri" w:hAnsi="Calibri" w:cs="Calibri"/>
          <w:b/>
          <w:color w:val="000000"/>
          <w:sz w:val="24"/>
          <w:szCs w:val="24"/>
        </w:rPr>
        <w:t>BFD (</w:t>
      </w:r>
      <w:proofErr w:type="spellStart"/>
      <w:r>
        <w:rPr>
          <w:rFonts w:ascii="Calibri" w:eastAsia="Calibri" w:hAnsi="Calibri" w:cs="Calibri"/>
          <w:b/>
          <w:color w:val="000000"/>
          <w:sz w:val="24"/>
          <w:szCs w:val="24"/>
        </w:rPr>
        <w:t>Bidirectional</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Forwarding</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Detect</w:t>
      </w:r>
      <w:r>
        <w:rPr>
          <w:rFonts w:ascii="Calibri" w:eastAsia="Calibri" w:hAnsi="Calibri" w:cs="Calibri"/>
          <w:b/>
          <w:color w:val="000000"/>
          <w:sz w:val="24"/>
          <w:szCs w:val="24"/>
        </w:rPr>
        <w:t>ion</w:t>
      </w:r>
      <w:proofErr w:type="spellEnd"/>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 Protocole de détection de perte de </w:t>
      </w:r>
      <w:proofErr w:type="gramStart"/>
      <w:r>
        <w:rPr>
          <w:rFonts w:ascii="Calibri" w:eastAsia="Calibri" w:hAnsi="Calibri" w:cs="Calibri"/>
          <w:color w:val="000000"/>
          <w:sz w:val="24"/>
          <w:szCs w:val="24"/>
        </w:rPr>
        <w:t>connectivité  utilisé</w:t>
      </w:r>
      <w:proofErr w:type="gramEnd"/>
      <w:r>
        <w:rPr>
          <w:rFonts w:ascii="Calibri" w:eastAsia="Calibri" w:hAnsi="Calibri" w:cs="Calibri"/>
          <w:color w:val="000000"/>
          <w:sz w:val="24"/>
          <w:szCs w:val="24"/>
        </w:rPr>
        <w:t xml:space="preserve"> pour surveiller la disponibilité des liens réseau. Il détecte rapidement les pannes </w:t>
      </w:r>
      <w:proofErr w:type="gramStart"/>
      <w:r>
        <w:rPr>
          <w:rFonts w:ascii="Calibri" w:eastAsia="Calibri" w:hAnsi="Calibri" w:cs="Calibri"/>
          <w:color w:val="000000"/>
          <w:sz w:val="24"/>
          <w:szCs w:val="24"/>
        </w:rPr>
        <w:t>et  peut</w:t>
      </w:r>
      <w:proofErr w:type="gramEnd"/>
      <w:r>
        <w:rPr>
          <w:rFonts w:ascii="Calibri" w:eastAsia="Calibri" w:hAnsi="Calibri" w:cs="Calibri"/>
          <w:color w:val="000000"/>
          <w:sz w:val="24"/>
          <w:szCs w:val="24"/>
        </w:rPr>
        <w:t>-être utilisées par d'autres protocoles de routage pour prendre des décisions de routage  en conséqu</w:t>
      </w:r>
      <w:r>
        <w:rPr>
          <w:rFonts w:ascii="Calibri" w:eastAsia="Calibri" w:hAnsi="Calibri" w:cs="Calibri"/>
          <w:color w:val="000000"/>
          <w:sz w:val="24"/>
          <w:szCs w:val="24"/>
        </w:rPr>
        <w:t xml:space="preserve">ence. </w:t>
      </w:r>
    </w:p>
    <w:p w14:paraId="27CAE20D" w14:textId="77777777" w:rsidR="00965535" w:rsidRDefault="005E76AE">
      <w:pPr>
        <w:widowControl w:val="0"/>
        <w:pBdr>
          <w:top w:val="nil"/>
          <w:left w:val="nil"/>
          <w:bottom w:val="nil"/>
          <w:right w:val="nil"/>
          <w:between w:val="nil"/>
        </w:pBdr>
        <w:spacing w:before="5" w:line="244" w:lineRule="auto"/>
        <w:ind w:left="1418" w:right="860"/>
        <w:rPr>
          <w:rFonts w:ascii="Calibri" w:eastAsia="Calibri" w:hAnsi="Calibri" w:cs="Calibri"/>
          <w:color w:val="000000"/>
          <w:sz w:val="24"/>
          <w:szCs w:val="24"/>
        </w:rPr>
      </w:pPr>
      <w:r>
        <w:rPr>
          <w:rFonts w:ascii="Calibri" w:eastAsia="Calibri" w:hAnsi="Calibri" w:cs="Calibri"/>
          <w:b/>
          <w:color w:val="000000"/>
          <w:sz w:val="24"/>
          <w:szCs w:val="24"/>
        </w:rPr>
        <w:t xml:space="preserve">VRF-lite (Virtual </w:t>
      </w:r>
      <w:proofErr w:type="spellStart"/>
      <w:r>
        <w:rPr>
          <w:rFonts w:ascii="Calibri" w:eastAsia="Calibri" w:hAnsi="Calibri" w:cs="Calibri"/>
          <w:b/>
          <w:color w:val="000000"/>
          <w:sz w:val="24"/>
          <w:szCs w:val="24"/>
        </w:rPr>
        <w:t>Routing</w:t>
      </w:r>
      <w:proofErr w:type="spellEnd"/>
      <w:r>
        <w:rPr>
          <w:rFonts w:ascii="Calibri" w:eastAsia="Calibri" w:hAnsi="Calibri" w:cs="Calibri"/>
          <w:b/>
          <w:color w:val="000000"/>
          <w:sz w:val="24"/>
          <w:szCs w:val="24"/>
        </w:rPr>
        <w:t xml:space="preserve"> and </w:t>
      </w:r>
      <w:proofErr w:type="spellStart"/>
      <w:r>
        <w:rPr>
          <w:rFonts w:ascii="Calibri" w:eastAsia="Calibri" w:hAnsi="Calibri" w:cs="Calibri"/>
          <w:b/>
          <w:color w:val="000000"/>
          <w:sz w:val="24"/>
          <w:szCs w:val="24"/>
        </w:rPr>
        <w:t>Forwarding</w:t>
      </w:r>
      <w:proofErr w:type="spellEnd"/>
      <w:r>
        <w:rPr>
          <w:rFonts w:ascii="Calibri" w:eastAsia="Calibri" w:hAnsi="Calibri" w:cs="Calibri"/>
          <w:b/>
          <w:color w:val="000000"/>
          <w:sz w:val="24"/>
          <w:szCs w:val="24"/>
        </w:rPr>
        <w:t xml:space="preserve"> lite) </w:t>
      </w:r>
      <w:r>
        <w:rPr>
          <w:rFonts w:ascii="Calibri" w:eastAsia="Calibri" w:hAnsi="Calibri" w:cs="Calibri"/>
          <w:color w:val="000000"/>
          <w:sz w:val="24"/>
          <w:szCs w:val="24"/>
        </w:rPr>
        <w:t xml:space="preserve">: Mécanisme de virtualisation des tables </w:t>
      </w:r>
      <w:proofErr w:type="gramStart"/>
      <w:r>
        <w:rPr>
          <w:rFonts w:ascii="Calibri" w:eastAsia="Calibri" w:hAnsi="Calibri" w:cs="Calibri"/>
          <w:color w:val="000000"/>
          <w:sz w:val="24"/>
          <w:szCs w:val="24"/>
        </w:rPr>
        <w:t>de  routage</w:t>
      </w:r>
      <w:proofErr w:type="gramEnd"/>
      <w:r>
        <w:rPr>
          <w:rFonts w:ascii="Calibri" w:eastAsia="Calibri" w:hAnsi="Calibri" w:cs="Calibri"/>
          <w:color w:val="000000"/>
          <w:sz w:val="24"/>
          <w:szCs w:val="24"/>
        </w:rPr>
        <w:t xml:space="preserve"> qui permet la création de plusieurs instances de routage virtuelles sur un même  routeur. Il permet l'isolation des réseaux et le routage indépendant</w:t>
      </w:r>
      <w:r>
        <w:rPr>
          <w:rFonts w:ascii="Calibri" w:eastAsia="Calibri" w:hAnsi="Calibri" w:cs="Calibri"/>
          <w:color w:val="000000"/>
          <w:sz w:val="24"/>
          <w:szCs w:val="24"/>
        </w:rPr>
        <w:t xml:space="preserve"> dans chaque instance. </w:t>
      </w:r>
      <w:r>
        <w:rPr>
          <w:rFonts w:ascii="Calibri" w:eastAsia="Calibri" w:hAnsi="Calibri" w:cs="Calibri"/>
          <w:b/>
          <w:color w:val="000000"/>
          <w:sz w:val="24"/>
          <w:szCs w:val="24"/>
        </w:rPr>
        <w:t xml:space="preserve">VRRP (Virtual Router </w:t>
      </w:r>
      <w:proofErr w:type="spellStart"/>
      <w:r>
        <w:rPr>
          <w:rFonts w:ascii="Calibri" w:eastAsia="Calibri" w:hAnsi="Calibri" w:cs="Calibri"/>
          <w:b/>
          <w:color w:val="000000"/>
          <w:sz w:val="24"/>
          <w:szCs w:val="24"/>
        </w:rPr>
        <w:t>Redundancy</w:t>
      </w:r>
      <w:proofErr w:type="spellEnd"/>
      <w:r>
        <w:rPr>
          <w:rFonts w:ascii="Calibri" w:eastAsia="Calibri" w:hAnsi="Calibri" w:cs="Calibri"/>
          <w:b/>
          <w:color w:val="000000"/>
          <w:sz w:val="24"/>
          <w:szCs w:val="24"/>
        </w:rPr>
        <w:t xml:space="preserve"> Protocol) </w:t>
      </w:r>
      <w:r>
        <w:rPr>
          <w:rFonts w:ascii="Calibri" w:eastAsia="Calibri" w:hAnsi="Calibri" w:cs="Calibri"/>
          <w:color w:val="000000"/>
          <w:sz w:val="24"/>
          <w:szCs w:val="24"/>
        </w:rPr>
        <w:t xml:space="preserve">: Protocole de routage redondant virtuel qui fournit une haute disponibilité en permettant à plusieurs routeurs de fonctionner ensemble </w:t>
      </w:r>
    </w:p>
    <w:p w14:paraId="2D4EDC5F" w14:textId="77777777" w:rsidR="00965535" w:rsidRDefault="005E76AE">
      <w:pPr>
        <w:widowControl w:val="0"/>
        <w:pBdr>
          <w:top w:val="nil"/>
          <w:left w:val="nil"/>
          <w:bottom w:val="nil"/>
          <w:right w:val="nil"/>
          <w:between w:val="nil"/>
        </w:pBdr>
        <w:spacing w:line="245" w:lineRule="auto"/>
        <w:ind w:left="1433" w:right="966" w:hanging="7"/>
        <w:rPr>
          <w:rFonts w:ascii="Calibri" w:eastAsia="Calibri" w:hAnsi="Calibri" w:cs="Calibri"/>
          <w:color w:val="000000"/>
          <w:sz w:val="24"/>
          <w:szCs w:val="24"/>
        </w:rPr>
      </w:pPr>
      <w:proofErr w:type="gramStart"/>
      <w:r>
        <w:rPr>
          <w:rFonts w:ascii="Calibri" w:eastAsia="Calibri" w:hAnsi="Calibri" w:cs="Calibri"/>
          <w:color w:val="000000"/>
          <w:sz w:val="24"/>
          <w:szCs w:val="24"/>
        </w:rPr>
        <w:t>comme</w:t>
      </w:r>
      <w:proofErr w:type="gramEnd"/>
      <w:r>
        <w:rPr>
          <w:rFonts w:ascii="Calibri" w:eastAsia="Calibri" w:hAnsi="Calibri" w:cs="Calibri"/>
          <w:color w:val="000000"/>
          <w:sz w:val="24"/>
          <w:szCs w:val="24"/>
        </w:rPr>
        <w:t xml:space="preserve"> une seule passerelle virtuelle. En cas de défail</w:t>
      </w:r>
      <w:r>
        <w:rPr>
          <w:rFonts w:ascii="Calibri" w:eastAsia="Calibri" w:hAnsi="Calibri" w:cs="Calibri"/>
          <w:color w:val="000000"/>
          <w:sz w:val="24"/>
          <w:szCs w:val="24"/>
        </w:rPr>
        <w:t xml:space="preserve">lance d'un routeur, un autre prend </w:t>
      </w:r>
      <w:proofErr w:type="gramStart"/>
      <w:r>
        <w:rPr>
          <w:rFonts w:ascii="Calibri" w:eastAsia="Calibri" w:hAnsi="Calibri" w:cs="Calibri"/>
          <w:color w:val="000000"/>
          <w:sz w:val="24"/>
          <w:szCs w:val="24"/>
        </w:rPr>
        <w:t>le  relais</w:t>
      </w:r>
      <w:proofErr w:type="gramEnd"/>
      <w:r>
        <w:rPr>
          <w:rFonts w:ascii="Calibri" w:eastAsia="Calibri" w:hAnsi="Calibri" w:cs="Calibri"/>
          <w:color w:val="000000"/>
          <w:sz w:val="24"/>
          <w:szCs w:val="24"/>
        </w:rPr>
        <w:t xml:space="preserve"> sans interruption du service. </w:t>
      </w:r>
    </w:p>
    <w:p w14:paraId="45690593" w14:textId="77777777" w:rsidR="00965535" w:rsidRDefault="005E76AE">
      <w:pPr>
        <w:widowControl w:val="0"/>
        <w:pBdr>
          <w:top w:val="nil"/>
          <w:left w:val="nil"/>
          <w:bottom w:val="nil"/>
          <w:right w:val="nil"/>
          <w:between w:val="nil"/>
        </w:pBdr>
        <w:spacing w:before="299" w:line="244" w:lineRule="auto"/>
        <w:ind w:left="1426" w:right="1007" w:firstLine="6"/>
        <w:rPr>
          <w:rFonts w:ascii="Calibri" w:eastAsia="Calibri" w:hAnsi="Calibri" w:cs="Calibri"/>
          <w:color w:val="000000"/>
          <w:sz w:val="24"/>
          <w:szCs w:val="24"/>
        </w:rPr>
      </w:pPr>
      <w:r>
        <w:rPr>
          <w:rFonts w:ascii="Calibri" w:eastAsia="Calibri" w:hAnsi="Calibri" w:cs="Calibri"/>
          <w:b/>
          <w:color w:val="000000"/>
          <w:sz w:val="24"/>
          <w:szCs w:val="24"/>
        </w:rPr>
        <w:t xml:space="preserve">HSRP (Hot Standby Router Protocol) </w:t>
      </w:r>
      <w:r>
        <w:rPr>
          <w:rFonts w:ascii="Calibri" w:eastAsia="Calibri" w:hAnsi="Calibri" w:cs="Calibri"/>
          <w:color w:val="000000"/>
          <w:sz w:val="24"/>
          <w:szCs w:val="24"/>
        </w:rPr>
        <w:t xml:space="preserve">: Protocole de routage redondant utilisé pour </w:t>
      </w:r>
      <w:proofErr w:type="gramStart"/>
      <w:r>
        <w:rPr>
          <w:rFonts w:ascii="Calibri" w:eastAsia="Calibri" w:hAnsi="Calibri" w:cs="Calibri"/>
          <w:color w:val="000000"/>
          <w:sz w:val="24"/>
          <w:szCs w:val="24"/>
        </w:rPr>
        <w:t xml:space="preserve">fournir  </w:t>
      </w:r>
      <w:r>
        <w:rPr>
          <w:rFonts w:ascii="Calibri" w:eastAsia="Calibri" w:hAnsi="Calibri" w:cs="Calibri"/>
          <w:color w:val="000000"/>
          <w:sz w:val="24"/>
          <w:szCs w:val="24"/>
        </w:rPr>
        <w:lastRenderedPageBreak/>
        <w:t>une</w:t>
      </w:r>
      <w:proofErr w:type="gramEnd"/>
      <w:r>
        <w:rPr>
          <w:rFonts w:ascii="Calibri" w:eastAsia="Calibri" w:hAnsi="Calibri" w:cs="Calibri"/>
          <w:color w:val="000000"/>
          <w:sz w:val="24"/>
          <w:szCs w:val="24"/>
        </w:rPr>
        <w:t xml:space="preserve"> passerelle par défaut redondante. Il permet à plusieurs routeurs de se regrouper </w:t>
      </w:r>
      <w:proofErr w:type="gramStart"/>
      <w:r>
        <w:rPr>
          <w:rFonts w:ascii="Calibri" w:eastAsia="Calibri" w:hAnsi="Calibri" w:cs="Calibri"/>
          <w:color w:val="000000"/>
          <w:sz w:val="24"/>
          <w:szCs w:val="24"/>
        </w:rPr>
        <w:t>et  d'agir</w:t>
      </w:r>
      <w:proofErr w:type="gramEnd"/>
      <w:r>
        <w:rPr>
          <w:rFonts w:ascii="Calibri" w:eastAsia="Calibri" w:hAnsi="Calibri" w:cs="Calibri"/>
          <w:color w:val="000000"/>
          <w:sz w:val="24"/>
          <w:szCs w:val="24"/>
        </w:rPr>
        <w:t xml:space="preserve"> comme un seul routeur virtuel, fournissant une haute disponibilité et une  commutation rapide en cas de p</w:t>
      </w:r>
      <w:r>
        <w:rPr>
          <w:rFonts w:ascii="Calibri" w:eastAsia="Calibri" w:hAnsi="Calibri" w:cs="Calibri"/>
          <w:color w:val="000000"/>
          <w:sz w:val="24"/>
          <w:szCs w:val="24"/>
        </w:rPr>
        <w:t xml:space="preserve">anne. </w:t>
      </w:r>
    </w:p>
    <w:p w14:paraId="6907A2CE" w14:textId="77777777" w:rsidR="00965535" w:rsidRDefault="005E76AE">
      <w:pPr>
        <w:widowControl w:val="0"/>
        <w:pBdr>
          <w:top w:val="nil"/>
          <w:left w:val="nil"/>
          <w:bottom w:val="nil"/>
          <w:right w:val="nil"/>
          <w:between w:val="nil"/>
        </w:pBdr>
        <w:spacing w:before="5" w:line="243" w:lineRule="auto"/>
        <w:ind w:left="1433" w:right="1207" w:hanging="1"/>
        <w:rPr>
          <w:rFonts w:ascii="Calibri" w:eastAsia="Calibri" w:hAnsi="Calibri" w:cs="Calibri"/>
          <w:color w:val="000000"/>
          <w:sz w:val="24"/>
          <w:szCs w:val="24"/>
        </w:rPr>
      </w:pPr>
      <w:r>
        <w:rPr>
          <w:rFonts w:ascii="Calibri" w:eastAsia="Calibri" w:hAnsi="Calibri" w:cs="Calibri"/>
          <w:b/>
          <w:color w:val="000000"/>
          <w:sz w:val="24"/>
          <w:szCs w:val="24"/>
        </w:rPr>
        <w:t>MHSRP (</w:t>
      </w:r>
      <w:proofErr w:type="spellStart"/>
      <w:r>
        <w:rPr>
          <w:rFonts w:ascii="Calibri" w:eastAsia="Calibri" w:hAnsi="Calibri" w:cs="Calibri"/>
          <w:b/>
          <w:color w:val="000000"/>
          <w:sz w:val="24"/>
          <w:szCs w:val="24"/>
        </w:rPr>
        <w:t>Multigroup</w:t>
      </w:r>
      <w:proofErr w:type="spellEnd"/>
      <w:r>
        <w:rPr>
          <w:rFonts w:ascii="Calibri" w:eastAsia="Calibri" w:hAnsi="Calibri" w:cs="Calibri"/>
          <w:b/>
          <w:color w:val="000000"/>
          <w:sz w:val="24"/>
          <w:szCs w:val="24"/>
        </w:rPr>
        <w:t xml:space="preserve"> HSRP) </w:t>
      </w:r>
      <w:r>
        <w:rPr>
          <w:rFonts w:ascii="Calibri" w:eastAsia="Calibri" w:hAnsi="Calibri" w:cs="Calibri"/>
          <w:color w:val="000000"/>
          <w:sz w:val="24"/>
          <w:szCs w:val="24"/>
        </w:rPr>
        <w:t xml:space="preserve">: Une extension du protocole HSRP qui permet de </w:t>
      </w:r>
      <w:proofErr w:type="gramStart"/>
      <w:r>
        <w:rPr>
          <w:rFonts w:ascii="Calibri" w:eastAsia="Calibri" w:hAnsi="Calibri" w:cs="Calibri"/>
          <w:color w:val="000000"/>
          <w:sz w:val="24"/>
          <w:szCs w:val="24"/>
        </w:rPr>
        <w:t>configurer  plusieurs</w:t>
      </w:r>
      <w:proofErr w:type="gramEnd"/>
      <w:r>
        <w:rPr>
          <w:rFonts w:ascii="Calibri" w:eastAsia="Calibri" w:hAnsi="Calibri" w:cs="Calibri"/>
          <w:color w:val="000000"/>
          <w:sz w:val="24"/>
          <w:szCs w:val="24"/>
        </w:rPr>
        <w:t xml:space="preserve"> groupes de routeurs HSRP pour des sous-réseaux différents, offrant ainsi une  redondance et une disponibilité accrues pour plusieurs sous-réseaux simultané</w:t>
      </w:r>
      <w:r>
        <w:rPr>
          <w:rFonts w:ascii="Calibri" w:eastAsia="Calibri" w:hAnsi="Calibri" w:cs="Calibri"/>
          <w:color w:val="000000"/>
          <w:sz w:val="24"/>
          <w:szCs w:val="24"/>
        </w:rPr>
        <w:t xml:space="preserve">ment. </w:t>
      </w:r>
    </w:p>
    <w:p w14:paraId="64FDA0D6" w14:textId="77777777" w:rsidR="00965535" w:rsidRDefault="005E76AE">
      <w:pPr>
        <w:widowControl w:val="0"/>
        <w:pBdr>
          <w:top w:val="nil"/>
          <w:left w:val="nil"/>
          <w:bottom w:val="nil"/>
          <w:right w:val="nil"/>
          <w:between w:val="nil"/>
        </w:pBdr>
        <w:spacing w:before="4982" w:line="240" w:lineRule="auto"/>
        <w:ind w:left="1420"/>
        <w:rPr>
          <w:b/>
          <w:color w:val="000000"/>
          <w:sz w:val="24"/>
          <w:szCs w:val="24"/>
        </w:rPr>
      </w:pPr>
      <w:r>
        <w:rPr>
          <w:b/>
          <w:color w:val="000000"/>
          <w:sz w:val="24"/>
          <w:szCs w:val="24"/>
        </w:rPr>
        <w:t xml:space="preserve">Affichage de la configuration actuel du cœur de réseau </w:t>
      </w:r>
    </w:p>
    <w:p w14:paraId="71101013" w14:textId="77777777" w:rsidR="00965535" w:rsidRDefault="005E76AE">
      <w:pPr>
        <w:widowControl w:val="0"/>
        <w:pBdr>
          <w:top w:val="nil"/>
          <w:left w:val="nil"/>
          <w:bottom w:val="nil"/>
          <w:right w:val="nil"/>
          <w:between w:val="nil"/>
        </w:pBdr>
        <w:spacing w:before="474" w:line="240" w:lineRule="auto"/>
        <w:ind w:left="1434"/>
        <w:rPr>
          <w:rFonts w:ascii="Calibri" w:eastAsia="Calibri" w:hAnsi="Calibri" w:cs="Calibri"/>
          <w:b/>
          <w:color w:val="000000"/>
          <w:sz w:val="28"/>
          <w:szCs w:val="28"/>
        </w:rPr>
      </w:pPr>
      <w:r>
        <w:rPr>
          <w:rFonts w:ascii="Calibri" w:eastAsia="Calibri" w:hAnsi="Calibri" w:cs="Calibri"/>
          <w:b/>
          <w:color w:val="000000"/>
          <w:sz w:val="28"/>
          <w:szCs w:val="28"/>
        </w:rPr>
        <w:t xml:space="preserve">Infrastructure de réseau à mettre en place </w:t>
      </w:r>
    </w:p>
    <w:p w14:paraId="10459D0B" w14:textId="77777777" w:rsidR="00965535" w:rsidRDefault="005E76AE">
      <w:pPr>
        <w:widowControl w:val="0"/>
        <w:pBdr>
          <w:top w:val="nil"/>
          <w:left w:val="nil"/>
          <w:bottom w:val="nil"/>
          <w:right w:val="nil"/>
          <w:between w:val="nil"/>
        </w:pBdr>
        <w:spacing w:before="203" w:line="240" w:lineRule="auto"/>
        <w:ind w:left="1788"/>
        <w:rPr>
          <w:rFonts w:ascii="Calibri" w:eastAsia="Calibri" w:hAnsi="Calibri" w:cs="Calibri"/>
          <w:b/>
          <w:color w:val="000000"/>
          <w:sz w:val="24"/>
          <w:szCs w:val="24"/>
        </w:rPr>
      </w:pPr>
      <w:r>
        <w:rPr>
          <w:rFonts w:ascii="Calibri" w:eastAsia="Calibri" w:hAnsi="Calibri" w:cs="Calibri"/>
          <w:color w:val="000000"/>
          <w:sz w:val="24"/>
          <w:szCs w:val="24"/>
        </w:rPr>
        <w:t xml:space="preserve">6. </w:t>
      </w:r>
      <w:r>
        <w:rPr>
          <w:rFonts w:ascii="Calibri" w:eastAsia="Calibri" w:hAnsi="Calibri" w:cs="Calibri"/>
          <w:b/>
          <w:color w:val="000000"/>
          <w:sz w:val="24"/>
          <w:szCs w:val="24"/>
        </w:rPr>
        <w:t xml:space="preserve">Ajout du Vlan 2 dans le plan d’adressage de la coopérative </w:t>
      </w:r>
    </w:p>
    <w:tbl>
      <w:tblPr>
        <w:tblStyle w:val="a1"/>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
        <w:gridCol w:w="1365"/>
        <w:gridCol w:w="1368"/>
        <w:gridCol w:w="220"/>
        <w:gridCol w:w="2945"/>
        <w:gridCol w:w="2946"/>
      </w:tblGrid>
      <w:tr w:rsidR="00965535" w14:paraId="048E68BE" w14:textId="77777777">
        <w:trPr>
          <w:trHeight w:val="301"/>
        </w:trPr>
        <w:tc>
          <w:tcPr>
            <w:tcW w:w="3021" w:type="dxa"/>
            <w:gridSpan w:val="4"/>
            <w:shd w:val="clear" w:color="auto" w:fill="auto"/>
            <w:tcMar>
              <w:top w:w="100" w:type="dxa"/>
              <w:left w:w="100" w:type="dxa"/>
              <w:bottom w:w="100" w:type="dxa"/>
              <w:right w:w="100" w:type="dxa"/>
            </w:tcMar>
          </w:tcPr>
          <w:p w14:paraId="59A67773" w14:textId="77777777" w:rsidR="00965535" w:rsidRDefault="005E76AE">
            <w:pPr>
              <w:widowControl w:val="0"/>
              <w:pBdr>
                <w:top w:val="nil"/>
                <w:left w:val="nil"/>
                <w:bottom w:val="nil"/>
                <w:right w:val="nil"/>
                <w:between w:val="nil"/>
              </w:pBdr>
              <w:spacing w:line="240" w:lineRule="auto"/>
              <w:ind w:left="119"/>
              <w:rPr>
                <w:rFonts w:ascii="Calibri" w:eastAsia="Calibri" w:hAnsi="Calibri" w:cs="Calibri"/>
                <w:color w:val="000000"/>
                <w:sz w:val="24"/>
                <w:szCs w:val="24"/>
              </w:rPr>
            </w:pPr>
            <w:r>
              <w:rPr>
                <w:rFonts w:ascii="Calibri" w:eastAsia="Calibri" w:hAnsi="Calibri" w:cs="Calibri"/>
                <w:color w:val="000000"/>
                <w:sz w:val="24"/>
                <w:szCs w:val="24"/>
              </w:rPr>
              <w:t xml:space="preserve">Affectation </w:t>
            </w:r>
          </w:p>
        </w:tc>
        <w:tc>
          <w:tcPr>
            <w:tcW w:w="3020" w:type="dxa"/>
            <w:shd w:val="clear" w:color="auto" w:fill="auto"/>
            <w:tcMar>
              <w:top w:w="100" w:type="dxa"/>
              <w:left w:w="100" w:type="dxa"/>
              <w:bottom w:w="100" w:type="dxa"/>
              <w:right w:w="100" w:type="dxa"/>
            </w:tcMar>
          </w:tcPr>
          <w:p w14:paraId="6241696A" w14:textId="77777777" w:rsidR="00965535" w:rsidRDefault="005E76AE">
            <w:pPr>
              <w:widowControl w:val="0"/>
              <w:pBdr>
                <w:top w:val="nil"/>
                <w:left w:val="nil"/>
                <w:bottom w:val="nil"/>
                <w:right w:val="nil"/>
                <w:between w:val="nil"/>
              </w:pBdr>
              <w:spacing w:line="240" w:lineRule="auto"/>
              <w:ind w:left="119"/>
              <w:rPr>
                <w:rFonts w:ascii="Calibri" w:eastAsia="Calibri" w:hAnsi="Calibri" w:cs="Calibri"/>
                <w:color w:val="000000"/>
                <w:sz w:val="24"/>
                <w:szCs w:val="24"/>
              </w:rPr>
            </w:pPr>
            <w:r>
              <w:rPr>
                <w:rFonts w:ascii="Calibri" w:eastAsia="Calibri" w:hAnsi="Calibri" w:cs="Calibri"/>
                <w:color w:val="000000"/>
                <w:sz w:val="24"/>
                <w:szCs w:val="24"/>
              </w:rPr>
              <w:t xml:space="preserve">Adresse de réseau </w:t>
            </w:r>
          </w:p>
        </w:tc>
        <w:tc>
          <w:tcPr>
            <w:tcW w:w="3021" w:type="dxa"/>
            <w:shd w:val="clear" w:color="auto" w:fill="auto"/>
            <w:tcMar>
              <w:top w:w="100" w:type="dxa"/>
              <w:left w:w="100" w:type="dxa"/>
              <w:bottom w:w="100" w:type="dxa"/>
              <w:right w:w="100" w:type="dxa"/>
            </w:tcMar>
          </w:tcPr>
          <w:p w14:paraId="02760444" w14:textId="77777777" w:rsidR="00965535" w:rsidRDefault="005E76AE">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Masque de sous réseau</w:t>
            </w:r>
          </w:p>
        </w:tc>
      </w:tr>
      <w:tr w:rsidR="00965535" w14:paraId="6F7AC613" w14:textId="77777777">
        <w:trPr>
          <w:trHeight w:val="321"/>
        </w:trPr>
        <w:tc>
          <w:tcPr>
            <w:tcW w:w="115" w:type="dxa"/>
            <w:shd w:val="clear" w:color="auto" w:fill="auto"/>
            <w:tcMar>
              <w:top w:w="100" w:type="dxa"/>
              <w:left w:w="100" w:type="dxa"/>
              <w:bottom w:w="100" w:type="dxa"/>
              <w:right w:w="100" w:type="dxa"/>
            </w:tcMar>
          </w:tcPr>
          <w:p w14:paraId="6654F1CD" w14:textId="77777777" w:rsidR="00965535" w:rsidRDefault="00965535">
            <w:pPr>
              <w:widowControl w:val="0"/>
              <w:pBdr>
                <w:top w:val="nil"/>
                <w:left w:val="nil"/>
                <w:bottom w:val="nil"/>
                <w:right w:val="nil"/>
                <w:between w:val="nil"/>
              </w:pBdr>
              <w:rPr>
                <w:rFonts w:ascii="Calibri" w:eastAsia="Calibri" w:hAnsi="Calibri" w:cs="Calibri"/>
                <w:color w:val="000000"/>
                <w:sz w:val="24"/>
                <w:szCs w:val="24"/>
              </w:rPr>
            </w:pPr>
          </w:p>
        </w:tc>
        <w:tc>
          <w:tcPr>
            <w:tcW w:w="1396" w:type="dxa"/>
            <w:shd w:val="clear" w:color="auto" w:fill="auto"/>
            <w:tcMar>
              <w:top w:w="100" w:type="dxa"/>
              <w:left w:w="100" w:type="dxa"/>
              <w:bottom w:w="100" w:type="dxa"/>
              <w:right w:w="100" w:type="dxa"/>
            </w:tcMar>
          </w:tcPr>
          <w:p w14:paraId="63CD3FD2"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Vlan2 </w:t>
            </w:r>
          </w:p>
        </w:tc>
        <w:tc>
          <w:tcPr>
            <w:tcW w:w="1400" w:type="dxa"/>
            <w:shd w:val="clear" w:color="auto" w:fill="auto"/>
            <w:tcMar>
              <w:top w:w="100" w:type="dxa"/>
              <w:left w:w="100" w:type="dxa"/>
              <w:bottom w:w="100" w:type="dxa"/>
              <w:right w:w="100" w:type="dxa"/>
            </w:tcMar>
          </w:tcPr>
          <w:p w14:paraId="54163D98"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Liaison_R1 </w:t>
            </w:r>
          </w:p>
        </w:tc>
        <w:tc>
          <w:tcPr>
            <w:tcW w:w="110" w:type="dxa"/>
            <w:shd w:val="clear" w:color="auto" w:fill="auto"/>
            <w:tcMar>
              <w:top w:w="100" w:type="dxa"/>
              <w:left w:w="100" w:type="dxa"/>
              <w:bottom w:w="100" w:type="dxa"/>
              <w:right w:w="100" w:type="dxa"/>
            </w:tcMar>
          </w:tcPr>
          <w:p w14:paraId="7445D60B" w14:textId="77777777" w:rsidR="00965535" w:rsidRDefault="00965535">
            <w:pPr>
              <w:widowControl w:val="0"/>
              <w:pBdr>
                <w:top w:val="nil"/>
                <w:left w:val="nil"/>
                <w:bottom w:val="nil"/>
                <w:right w:val="nil"/>
                <w:between w:val="nil"/>
              </w:pBdr>
              <w:rPr>
                <w:rFonts w:ascii="Calibri" w:eastAsia="Calibri" w:hAnsi="Calibri" w:cs="Calibri"/>
                <w:color w:val="000000"/>
                <w:sz w:val="24"/>
                <w:szCs w:val="24"/>
              </w:rPr>
            </w:pPr>
          </w:p>
        </w:tc>
        <w:tc>
          <w:tcPr>
            <w:tcW w:w="3020" w:type="dxa"/>
            <w:shd w:val="clear" w:color="auto" w:fill="auto"/>
            <w:tcMar>
              <w:top w:w="100" w:type="dxa"/>
              <w:left w:w="100" w:type="dxa"/>
              <w:bottom w:w="100" w:type="dxa"/>
              <w:right w:w="100" w:type="dxa"/>
            </w:tcMar>
          </w:tcPr>
          <w:p w14:paraId="36315E6E"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10.29.66.253 </w:t>
            </w:r>
          </w:p>
        </w:tc>
        <w:tc>
          <w:tcPr>
            <w:tcW w:w="3021" w:type="dxa"/>
            <w:shd w:val="clear" w:color="auto" w:fill="auto"/>
            <w:tcMar>
              <w:top w:w="100" w:type="dxa"/>
              <w:left w:w="100" w:type="dxa"/>
              <w:bottom w:w="100" w:type="dxa"/>
              <w:right w:w="100" w:type="dxa"/>
            </w:tcMar>
          </w:tcPr>
          <w:p w14:paraId="1F00744F"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255.255.255.248</w:t>
            </w:r>
          </w:p>
        </w:tc>
      </w:tr>
    </w:tbl>
    <w:p w14:paraId="540DBCC3" w14:textId="77777777" w:rsidR="00965535" w:rsidRDefault="00965535">
      <w:pPr>
        <w:widowControl w:val="0"/>
        <w:pBdr>
          <w:top w:val="nil"/>
          <w:left w:val="nil"/>
          <w:bottom w:val="nil"/>
          <w:right w:val="nil"/>
          <w:between w:val="nil"/>
        </w:pBdr>
        <w:rPr>
          <w:color w:val="000000"/>
        </w:rPr>
      </w:pPr>
    </w:p>
    <w:p w14:paraId="2E0F7A67" w14:textId="77777777" w:rsidR="00965535" w:rsidRDefault="00965535">
      <w:pPr>
        <w:widowControl w:val="0"/>
        <w:pBdr>
          <w:top w:val="nil"/>
          <w:left w:val="nil"/>
          <w:bottom w:val="nil"/>
          <w:right w:val="nil"/>
          <w:between w:val="nil"/>
        </w:pBdr>
        <w:rPr>
          <w:color w:val="000000"/>
        </w:rPr>
      </w:pPr>
    </w:p>
    <w:p w14:paraId="22D79B09" w14:textId="77777777" w:rsidR="00965535" w:rsidRDefault="005E76AE">
      <w:pPr>
        <w:widowControl w:val="0"/>
        <w:pBdr>
          <w:top w:val="nil"/>
          <w:left w:val="nil"/>
          <w:bottom w:val="nil"/>
          <w:right w:val="nil"/>
          <w:between w:val="nil"/>
        </w:pBdr>
        <w:spacing w:line="241" w:lineRule="auto"/>
        <w:ind w:left="1426" w:right="807" w:firstLine="9"/>
        <w:rPr>
          <w:rFonts w:ascii="Calibri" w:eastAsia="Calibri" w:hAnsi="Calibri" w:cs="Calibri"/>
          <w:color w:val="000000"/>
          <w:sz w:val="24"/>
          <w:szCs w:val="24"/>
        </w:rPr>
      </w:pPr>
      <w:r>
        <w:rPr>
          <w:rFonts w:ascii="Calibri" w:eastAsia="Calibri" w:hAnsi="Calibri" w:cs="Calibri"/>
          <w:color w:val="000000"/>
          <w:sz w:val="24"/>
          <w:szCs w:val="24"/>
        </w:rPr>
        <w:t xml:space="preserve">Le choix d'utiliser un masque personnalisé « /30 » (notation CIDR) pour le vlan 2 est </w:t>
      </w:r>
      <w:proofErr w:type="gramStart"/>
      <w:r>
        <w:rPr>
          <w:rFonts w:ascii="Calibri" w:eastAsia="Calibri" w:hAnsi="Calibri" w:cs="Calibri"/>
          <w:color w:val="000000"/>
          <w:sz w:val="24"/>
          <w:szCs w:val="24"/>
        </w:rPr>
        <w:t>pour  améliorer</w:t>
      </w:r>
      <w:proofErr w:type="gramEnd"/>
      <w:r>
        <w:rPr>
          <w:rFonts w:ascii="Calibri" w:eastAsia="Calibri" w:hAnsi="Calibri" w:cs="Calibri"/>
          <w:color w:val="000000"/>
          <w:sz w:val="24"/>
          <w:szCs w:val="24"/>
        </w:rPr>
        <w:t xml:space="preserve"> la sécurité du réseau. En utilisant ce masque, le vlan 2 est isolé des autres réseaux. </w:t>
      </w:r>
    </w:p>
    <w:p w14:paraId="44636509" w14:textId="77777777" w:rsidR="00965535" w:rsidRDefault="005E76AE">
      <w:pPr>
        <w:widowControl w:val="0"/>
        <w:pBdr>
          <w:top w:val="nil"/>
          <w:left w:val="nil"/>
          <w:bottom w:val="nil"/>
          <w:right w:val="nil"/>
          <w:between w:val="nil"/>
        </w:pBdr>
        <w:spacing w:before="488" w:line="245" w:lineRule="auto"/>
        <w:ind w:left="1426" w:right="1052" w:hanging="2"/>
        <w:rPr>
          <w:rFonts w:ascii="Calibri" w:eastAsia="Calibri" w:hAnsi="Calibri" w:cs="Calibri"/>
          <w:color w:val="000000"/>
          <w:sz w:val="24"/>
          <w:szCs w:val="24"/>
        </w:rPr>
      </w:pPr>
      <w:r>
        <w:rPr>
          <w:rFonts w:ascii="Calibri" w:eastAsia="Calibri" w:hAnsi="Calibri" w:cs="Calibri"/>
          <w:color w:val="000000"/>
          <w:sz w:val="24"/>
          <w:szCs w:val="24"/>
        </w:rPr>
        <w:t xml:space="preserve">Seules les deux adresses IP disponibles dans ce Vlan peuvent communiquer entre elles, </w:t>
      </w:r>
      <w:proofErr w:type="gramStart"/>
      <w:r>
        <w:rPr>
          <w:rFonts w:ascii="Calibri" w:eastAsia="Calibri" w:hAnsi="Calibri" w:cs="Calibri"/>
          <w:color w:val="000000"/>
          <w:sz w:val="24"/>
          <w:szCs w:val="24"/>
        </w:rPr>
        <w:t>ce  qui</w:t>
      </w:r>
      <w:proofErr w:type="gramEnd"/>
      <w:r>
        <w:rPr>
          <w:rFonts w:ascii="Calibri" w:eastAsia="Calibri" w:hAnsi="Calibri" w:cs="Calibri"/>
          <w:color w:val="000000"/>
          <w:sz w:val="24"/>
          <w:szCs w:val="24"/>
        </w:rPr>
        <w:t xml:space="preserve"> renforce la sécurité en limitant les possibilités d'accès non autorisé.</w:t>
      </w:r>
    </w:p>
    <w:tbl>
      <w:tblPr>
        <w:tblStyle w:val="a2"/>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4"/>
      </w:tblGrid>
      <w:tr w:rsidR="00965535" w14:paraId="7B2FE347" w14:textId="77777777">
        <w:trPr>
          <w:trHeight w:val="304"/>
        </w:trPr>
        <w:tc>
          <w:tcPr>
            <w:tcW w:w="9064" w:type="dxa"/>
            <w:shd w:val="clear" w:color="auto" w:fill="auto"/>
            <w:tcMar>
              <w:top w:w="100" w:type="dxa"/>
              <w:left w:w="100" w:type="dxa"/>
              <w:bottom w:w="100" w:type="dxa"/>
              <w:right w:w="100" w:type="dxa"/>
            </w:tcMar>
          </w:tcPr>
          <w:p w14:paraId="3427F006"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Adresses IP disponibles : Vlan 2</w:t>
            </w:r>
          </w:p>
        </w:tc>
      </w:tr>
      <w:tr w:rsidR="00965535" w14:paraId="64A46063" w14:textId="77777777">
        <w:trPr>
          <w:trHeight w:val="300"/>
        </w:trPr>
        <w:tc>
          <w:tcPr>
            <w:tcW w:w="9064" w:type="dxa"/>
            <w:shd w:val="clear" w:color="auto" w:fill="auto"/>
            <w:tcMar>
              <w:top w:w="100" w:type="dxa"/>
              <w:left w:w="100" w:type="dxa"/>
              <w:bottom w:w="100" w:type="dxa"/>
              <w:right w:w="100" w:type="dxa"/>
            </w:tcMar>
          </w:tcPr>
          <w:p w14:paraId="772F1778"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10.29.66.251 /30</w:t>
            </w:r>
          </w:p>
        </w:tc>
      </w:tr>
    </w:tbl>
    <w:p w14:paraId="1112914E" w14:textId="77777777" w:rsidR="00965535" w:rsidRDefault="00965535">
      <w:pPr>
        <w:widowControl w:val="0"/>
        <w:pBdr>
          <w:top w:val="nil"/>
          <w:left w:val="nil"/>
          <w:bottom w:val="nil"/>
          <w:right w:val="nil"/>
          <w:between w:val="nil"/>
        </w:pBdr>
        <w:rPr>
          <w:color w:val="000000"/>
        </w:rPr>
      </w:pPr>
    </w:p>
    <w:p w14:paraId="105D20ED" w14:textId="77777777" w:rsidR="00965535" w:rsidRDefault="00965535">
      <w:pPr>
        <w:widowControl w:val="0"/>
        <w:pBdr>
          <w:top w:val="nil"/>
          <w:left w:val="nil"/>
          <w:bottom w:val="nil"/>
          <w:right w:val="nil"/>
          <w:between w:val="nil"/>
        </w:pBdr>
        <w:rPr>
          <w:color w:val="000000"/>
        </w:rPr>
      </w:pPr>
    </w:p>
    <w:tbl>
      <w:tblPr>
        <w:tblStyle w:val="a3"/>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4"/>
      </w:tblGrid>
      <w:tr w:rsidR="00965535" w14:paraId="1CA33EAE" w14:textId="77777777">
        <w:trPr>
          <w:trHeight w:val="305"/>
        </w:trPr>
        <w:tc>
          <w:tcPr>
            <w:tcW w:w="9064" w:type="dxa"/>
            <w:shd w:val="clear" w:color="auto" w:fill="auto"/>
            <w:tcMar>
              <w:top w:w="100" w:type="dxa"/>
              <w:left w:w="100" w:type="dxa"/>
              <w:bottom w:w="100" w:type="dxa"/>
              <w:right w:w="100" w:type="dxa"/>
            </w:tcMar>
          </w:tcPr>
          <w:p w14:paraId="5FC4D16D" w14:textId="77777777" w:rsidR="00965535" w:rsidRDefault="005E76AE">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10.29.66.252 /30</w:t>
            </w:r>
          </w:p>
        </w:tc>
      </w:tr>
    </w:tbl>
    <w:p w14:paraId="3DA86B42" w14:textId="77777777" w:rsidR="00965535" w:rsidRDefault="00965535">
      <w:pPr>
        <w:widowControl w:val="0"/>
        <w:pBdr>
          <w:top w:val="nil"/>
          <w:left w:val="nil"/>
          <w:bottom w:val="nil"/>
          <w:right w:val="nil"/>
          <w:between w:val="nil"/>
        </w:pBdr>
        <w:rPr>
          <w:color w:val="000000"/>
        </w:rPr>
      </w:pPr>
    </w:p>
    <w:p w14:paraId="012798D9" w14:textId="77777777" w:rsidR="00965535" w:rsidRDefault="00965535">
      <w:pPr>
        <w:widowControl w:val="0"/>
        <w:pBdr>
          <w:top w:val="nil"/>
          <w:left w:val="nil"/>
          <w:bottom w:val="nil"/>
          <w:right w:val="nil"/>
          <w:between w:val="nil"/>
        </w:pBdr>
        <w:rPr>
          <w:color w:val="000000"/>
        </w:rPr>
      </w:pPr>
    </w:p>
    <w:p w14:paraId="671F7673" w14:textId="77777777" w:rsidR="00965535" w:rsidRDefault="005E76AE">
      <w:pPr>
        <w:widowControl w:val="0"/>
        <w:pBdr>
          <w:top w:val="nil"/>
          <w:left w:val="nil"/>
          <w:bottom w:val="nil"/>
          <w:right w:val="nil"/>
          <w:between w:val="nil"/>
        </w:pBdr>
        <w:spacing w:line="240" w:lineRule="auto"/>
        <w:ind w:left="1787"/>
        <w:rPr>
          <w:rFonts w:ascii="Calibri" w:eastAsia="Calibri" w:hAnsi="Calibri" w:cs="Calibri"/>
          <w:b/>
          <w:color w:val="000000"/>
          <w:sz w:val="24"/>
          <w:szCs w:val="24"/>
        </w:rPr>
      </w:pPr>
      <w:r>
        <w:rPr>
          <w:rFonts w:ascii="Calibri" w:eastAsia="Calibri" w:hAnsi="Calibri" w:cs="Calibri"/>
          <w:color w:val="000000"/>
          <w:sz w:val="24"/>
          <w:szCs w:val="24"/>
        </w:rPr>
        <w:t xml:space="preserve">7. </w:t>
      </w:r>
      <w:r>
        <w:rPr>
          <w:rFonts w:ascii="Calibri" w:eastAsia="Calibri" w:hAnsi="Calibri" w:cs="Calibri"/>
          <w:b/>
          <w:color w:val="000000"/>
          <w:sz w:val="24"/>
          <w:szCs w:val="24"/>
        </w:rPr>
        <w:t xml:space="preserve">Proposition du schéma de l’infrastructure à mettre en place </w:t>
      </w:r>
    </w:p>
    <w:p w14:paraId="3D100DC5" w14:textId="77777777" w:rsidR="00965535" w:rsidRDefault="005E76AE">
      <w:pPr>
        <w:widowControl w:val="0"/>
        <w:pBdr>
          <w:top w:val="nil"/>
          <w:left w:val="nil"/>
          <w:bottom w:val="nil"/>
          <w:right w:val="nil"/>
          <w:between w:val="nil"/>
        </w:pBdr>
        <w:spacing w:before="1149" w:line="240" w:lineRule="auto"/>
        <w:ind w:left="1785"/>
        <w:rPr>
          <w:rFonts w:ascii="Calibri" w:eastAsia="Calibri" w:hAnsi="Calibri" w:cs="Calibri"/>
          <w:b/>
          <w:color w:val="000000"/>
          <w:sz w:val="24"/>
          <w:szCs w:val="24"/>
        </w:rPr>
      </w:pPr>
      <w:r>
        <w:rPr>
          <w:rFonts w:ascii="Calibri" w:eastAsia="Calibri" w:hAnsi="Calibri" w:cs="Calibri"/>
          <w:color w:val="000000"/>
          <w:sz w:val="24"/>
          <w:szCs w:val="24"/>
        </w:rPr>
        <w:lastRenderedPageBreak/>
        <w:t xml:space="preserve">8. </w:t>
      </w:r>
      <w:r>
        <w:rPr>
          <w:rFonts w:ascii="Calibri" w:eastAsia="Calibri" w:hAnsi="Calibri" w:cs="Calibri"/>
          <w:b/>
          <w:color w:val="000000"/>
          <w:sz w:val="24"/>
          <w:szCs w:val="24"/>
        </w:rPr>
        <w:t xml:space="preserve">Mise en place du support physique entre le cœur de réseau et le routeur </w:t>
      </w:r>
    </w:p>
    <w:p w14:paraId="2BED0467" w14:textId="77777777" w:rsidR="00965535" w:rsidRDefault="005E76AE">
      <w:pPr>
        <w:widowControl w:val="0"/>
        <w:pBdr>
          <w:top w:val="nil"/>
          <w:left w:val="nil"/>
          <w:bottom w:val="nil"/>
          <w:right w:val="nil"/>
          <w:between w:val="nil"/>
        </w:pBdr>
        <w:spacing w:before="190" w:line="245" w:lineRule="auto"/>
        <w:ind w:left="1419" w:right="911" w:firstLine="16"/>
        <w:rPr>
          <w:rFonts w:ascii="Calibri" w:eastAsia="Calibri" w:hAnsi="Calibri" w:cs="Calibri"/>
          <w:color w:val="000000"/>
          <w:sz w:val="24"/>
          <w:szCs w:val="24"/>
        </w:rPr>
      </w:pPr>
      <w:r>
        <w:rPr>
          <w:rFonts w:ascii="Calibri" w:eastAsia="Calibri" w:hAnsi="Calibri" w:cs="Calibri"/>
          <w:color w:val="000000"/>
          <w:sz w:val="24"/>
          <w:szCs w:val="24"/>
        </w:rPr>
        <w:t xml:space="preserve">Interconnexion du routeur au commutateur « cœur de réseau » conformément au schéma.  L’utilisation d’un câble droit est nécessaire pour relier des dispositifs de nature </w:t>
      </w:r>
      <w:proofErr w:type="gramStart"/>
      <w:r>
        <w:rPr>
          <w:rFonts w:ascii="Calibri" w:eastAsia="Calibri" w:hAnsi="Calibri" w:cs="Calibri"/>
          <w:color w:val="000000"/>
          <w:sz w:val="24"/>
          <w:szCs w:val="24"/>
        </w:rPr>
        <w:t>différente,  tels</w:t>
      </w:r>
      <w:proofErr w:type="gramEnd"/>
      <w:r>
        <w:rPr>
          <w:rFonts w:ascii="Calibri" w:eastAsia="Calibri" w:hAnsi="Calibri" w:cs="Calibri"/>
          <w:color w:val="000000"/>
          <w:sz w:val="24"/>
          <w:szCs w:val="24"/>
        </w:rPr>
        <w:t xml:space="preserve"> qu'un routeur à un commutateur. </w:t>
      </w:r>
    </w:p>
    <w:p w14:paraId="3ECEA1FC" w14:textId="77777777" w:rsidR="00965535" w:rsidRDefault="005E76AE">
      <w:pPr>
        <w:widowControl w:val="0"/>
        <w:pBdr>
          <w:top w:val="nil"/>
          <w:left w:val="nil"/>
          <w:bottom w:val="nil"/>
          <w:right w:val="nil"/>
          <w:between w:val="nil"/>
        </w:pBdr>
        <w:spacing w:before="1469" w:line="240" w:lineRule="auto"/>
        <w:ind w:left="1785"/>
        <w:rPr>
          <w:rFonts w:ascii="Calibri" w:eastAsia="Calibri" w:hAnsi="Calibri" w:cs="Calibri"/>
          <w:b/>
          <w:color w:val="000000"/>
          <w:sz w:val="24"/>
          <w:szCs w:val="24"/>
        </w:rPr>
        <w:sectPr w:rsidR="00965535">
          <w:type w:val="continuous"/>
          <w:pgSz w:w="11900" w:h="16840"/>
          <w:pgMar w:top="1390" w:right="625" w:bottom="0" w:left="0" w:header="0" w:footer="720" w:gutter="0"/>
          <w:cols w:space="720" w:equalWidth="0">
            <w:col w:w="11275" w:space="0"/>
          </w:cols>
        </w:sectPr>
      </w:pPr>
      <w:r>
        <w:rPr>
          <w:rFonts w:ascii="Calibri" w:eastAsia="Calibri" w:hAnsi="Calibri" w:cs="Calibri"/>
          <w:color w:val="000000"/>
          <w:sz w:val="24"/>
          <w:szCs w:val="24"/>
        </w:rPr>
        <w:t xml:space="preserve">9. </w:t>
      </w:r>
      <w:r>
        <w:rPr>
          <w:rFonts w:ascii="Calibri" w:eastAsia="Calibri" w:hAnsi="Calibri" w:cs="Calibri"/>
          <w:b/>
          <w:color w:val="000000"/>
          <w:sz w:val="24"/>
          <w:szCs w:val="24"/>
        </w:rPr>
        <w:t>Ajout du n</w:t>
      </w:r>
      <w:r>
        <w:rPr>
          <w:rFonts w:ascii="Calibri" w:eastAsia="Calibri" w:hAnsi="Calibri" w:cs="Calibri"/>
          <w:b/>
          <w:color w:val="000000"/>
          <w:sz w:val="24"/>
          <w:szCs w:val="24"/>
        </w:rPr>
        <w:t>ouveau Vlan conformément au cahier des charges</w:t>
      </w:r>
    </w:p>
    <w:p w14:paraId="18290DBA" w14:textId="77777777" w:rsidR="00965535" w:rsidRDefault="005E76AE">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noProof/>
          <w:color w:val="000000"/>
          <w:sz w:val="24"/>
          <w:szCs w:val="24"/>
        </w:rPr>
        <w:drawing>
          <wp:inline distT="19050" distB="19050" distL="19050" distR="19050" wp14:anchorId="34CC2557" wp14:editId="16C14E4E">
            <wp:extent cx="356476" cy="41363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6476" cy="413639"/>
                    </a:xfrm>
                    <a:prstGeom prst="rect">
                      <a:avLst/>
                    </a:prstGeom>
                    <a:ln/>
                  </pic:spPr>
                </pic:pic>
              </a:graphicData>
            </a:graphic>
          </wp:inline>
        </w:drawing>
      </w:r>
    </w:p>
    <w:p w14:paraId="7A004F7D" w14:textId="77777777" w:rsidR="00965535" w:rsidRDefault="005E76AE">
      <w:pPr>
        <w:widowControl w:val="0"/>
        <w:pBdr>
          <w:top w:val="nil"/>
          <w:left w:val="nil"/>
          <w:bottom w:val="nil"/>
          <w:right w:val="nil"/>
          <w:between w:val="nil"/>
        </w:pBdr>
        <w:spacing w:before="650" w:line="240" w:lineRule="auto"/>
        <w:ind w:right="12"/>
        <w:jc w:val="right"/>
        <w:rPr>
          <w:rFonts w:ascii="Calibri" w:eastAsia="Calibri" w:hAnsi="Calibri" w:cs="Calibri"/>
          <w:color w:val="000000"/>
        </w:rPr>
        <w:sectPr w:rsidR="00965535">
          <w:type w:val="continuous"/>
          <w:pgSz w:w="11900" w:h="16840"/>
          <w:pgMar w:top="1390" w:right="5607" w:bottom="0" w:left="1225" w:header="0" w:footer="720" w:gutter="0"/>
          <w:cols w:num="2" w:space="720" w:equalWidth="0">
            <w:col w:w="2540" w:space="0"/>
            <w:col w:w="2540" w:space="0"/>
          </w:cols>
        </w:sectPr>
      </w:pPr>
      <w:r>
        <w:rPr>
          <w:rFonts w:ascii="Calibri" w:eastAsia="Calibri" w:hAnsi="Calibri" w:cs="Calibri"/>
          <w:color w:val="000000"/>
        </w:rPr>
        <w:t xml:space="preserve">Mission </w:t>
      </w:r>
    </w:p>
    <w:p w14:paraId="78F67414" w14:textId="77777777" w:rsidR="00965535" w:rsidRDefault="005E76AE">
      <w:pPr>
        <w:widowControl w:val="0"/>
        <w:pBdr>
          <w:top w:val="nil"/>
          <w:left w:val="nil"/>
          <w:bottom w:val="nil"/>
          <w:right w:val="nil"/>
          <w:between w:val="nil"/>
        </w:pBdr>
        <w:spacing w:before="193" w:line="263" w:lineRule="auto"/>
        <w:ind w:left="1419" w:right="869" w:firstLine="14"/>
        <w:rPr>
          <w:rFonts w:ascii="Calibri" w:eastAsia="Calibri" w:hAnsi="Calibri" w:cs="Calibri"/>
          <w:color w:val="000000"/>
        </w:rPr>
      </w:pPr>
      <w:r>
        <w:rPr>
          <w:rFonts w:ascii="Calibri" w:eastAsia="Calibri" w:hAnsi="Calibri" w:cs="Calibri"/>
          <w:color w:val="000000"/>
        </w:rPr>
        <w:t xml:space="preserve">Dans le cadre de cette mission, notre objectif est de mettre en place un deuxième routeur avec </w:t>
      </w:r>
      <w:proofErr w:type="gramStart"/>
      <w:r>
        <w:rPr>
          <w:rFonts w:ascii="Calibri" w:eastAsia="Calibri" w:hAnsi="Calibri" w:cs="Calibri"/>
          <w:color w:val="000000"/>
        </w:rPr>
        <w:t>le  protocole</w:t>
      </w:r>
      <w:proofErr w:type="gramEnd"/>
      <w:r>
        <w:rPr>
          <w:rFonts w:ascii="Calibri" w:eastAsia="Calibri" w:hAnsi="Calibri" w:cs="Calibri"/>
          <w:color w:val="000000"/>
        </w:rPr>
        <w:t xml:space="preserve"> HSRP, répondant à la demande directe du DSI de LGI2A Paris (le siège) . Cette </w:t>
      </w:r>
      <w:proofErr w:type="gramStart"/>
      <w:r>
        <w:rPr>
          <w:rFonts w:ascii="Calibri" w:eastAsia="Calibri" w:hAnsi="Calibri" w:cs="Calibri"/>
          <w:color w:val="000000"/>
        </w:rPr>
        <w:t>démarche  vise</w:t>
      </w:r>
      <w:proofErr w:type="gramEnd"/>
      <w:r>
        <w:rPr>
          <w:rFonts w:ascii="Calibri" w:eastAsia="Calibri" w:hAnsi="Calibri" w:cs="Calibri"/>
          <w:color w:val="000000"/>
        </w:rPr>
        <w:t xml:space="preserve"> à optimiser le fonctionnement de l'infrastructure info</w:t>
      </w:r>
      <w:r>
        <w:rPr>
          <w:rFonts w:ascii="Calibri" w:eastAsia="Calibri" w:hAnsi="Calibri" w:cs="Calibri"/>
          <w:color w:val="000000"/>
        </w:rPr>
        <w:t xml:space="preserve">rmatique de l'organisation. En </w:t>
      </w:r>
      <w:proofErr w:type="gramStart"/>
      <w:r>
        <w:rPr>
          <w:rFonts w:ascii="Calibri" w:eastAsia="Calibri" w:hAnsi="Calibri" w:cs="Calibri"/>
          <w:color w:val="000000"/>
        </w:rPr>
        <w:t>configurant  le</w:t>
      </w:r>
      <w:proofErr w:type="gramEnd"/>
      <w:r>
        <w:rPr>
          <w:rFonts w:ascii="Calibri" w:eastAsia="Calibri" w:hAnsi="Calibri" w:cs="Calibri"/>
          <w:color w:val="000000"/>
        </w:rPr>
        <w:t xml:space="preserve"> deuxième routeur, nous cherchons à établir une tolérance de panne pour assurer une gestion  efficace du réseau local. </w:t>
      </w:r>
    </w:p>
    <w:p w14:paraId="21D02545" w14:textId="77777777" w:rsidR="00965535" w:rsidRDefault="005E76AE">
      <w:pPr>
        <w:widowControl w:val="0"/>
        <w:pBdr>
          <w:top w:val="nil"/>
          <w:left w:val="nil"/>
          <w:bottom w:val="nil"/>
          <w:right w:val="nil"/>
          <w:between w:val="nil"/>
        </w:pBdr>
        <w:spacing w:before="621" w:line="262" w:lineRule="auto"/>
        <w:ind w:left="1425" w:right="1337" w:firstLine="9"/>
        <w:rPr>
          <w:rFonts w:ascii="Calibri" w:eastAsia="Calibri" w:hAnsi="Calibri" w:cs="Calibri"/>
          <w:color w:val="000000"/>
        </w:rPr>
      </w:pPr>
      <w:r>
        <w:rPr>
          <w:rFonts w:ascii="Calibri" w:eastAsia="Calibri" w:hAnsi="Calibri" w:cs="Calibri"/>
          <w:color w:val="000000"/>
        </w:rPr>
        <w:t xml:space="preserve">1. Comparaison de solutions de tolérance de panne sur un routeur La tolérance aux pannes, </w:t>
      </w:r>
      <w:proofErr w:type="gramStart"/>
      <w:r>
        <w:rPr>
          <w:rFonts w:ascii="Calibri" w:eastAsia="Calibri" w:hAnsi="Calibri" w:cs="Calibri"/>
          <w:color w:val="000000"/>
        </w:rPr>
        <w:t>ou  continuité</w:t>
      </w:r>
      <w:proofErr w:type="gramEnd"/>
      <w:r>
        <w:rPr>
          <w:rFonts w:ascii="Calibri" w:eastAsia="Calibri" w:hAnsi="Calibri" w:cs="Calibri"/>
          <w:color w:val="000000"/>
        </w:rPr>
        <w:t xml:space="preserve"> de service, d'un routeur, désigne sa capacité à préserver la connectivité réseau sans  interruption, malgré des défaillances matérielles ou logicielles</w:t>
      </w:r>
      <w:r>
        <w:rPr>
          <w:rFonts w:ascii="Calibri" w:eastAsia="Calibri" w:hAnsi="Calibri" w:cs="Calibri"/>
          <w:color w:val="000000"/>
        </w:rPr>
        <w:t xml:space="preserve">. Autrement dit, même si </w:t>
      </w:r>
      <w:proofErr w:type="gramStart"/>
      <w:r>
        <w:rPr>
          <w:rFonts w:ascii="Calibri" w:eastAsia="Calibri" w:hAnsi="Calibri" w:cs="Calibri"/>
          <w:color w:val="000000"/>
        </w:rPr>
        <w:t>un  composant</w:t>
      </w:r>
      <w:proofErr w:type="gramEnd"/>
      <w:r>
        <w:rPr>
          <w:rFonts w:ascii="Calibri" w:eastAsia="Calibri" w:hAnsi="Calibri" w:cs="Calibri"/>
          <w:color w:val="000000"/>
        </w:rPr>
        <w:t xml:space="preserve"> du routeur échoue, le réseau reste opérationnel sans perturbation significative. </w:t>
      </w:r>
    </w:p>
    <w:p w14:paraId="4932813D" w14:textId="77777777" w:rsidR="00965535" w:rsidRDefault="005E76AE">
      <w:pPr>
        <w:widowControl w:val="0"/>
        <w:pBdr>
          <w:top w:val="nil"/>
          <w:left w:val="nil"/>
          <w:bottom w:val="nil"/>
          <w:right w:val="nil"/>
          <w:between w:val="nil"/>
        </w:pBdr>
        <w:spacing w:before="622" w:line="240" w:lineRule="auto"/>
        <w:ind w:left="1425"/>
        <w:rPr>
          <w:rFonts w:ascii="Calibri" w:eastAsia="Calibri" w:hAnsi="Calibri" w:cs="Calibri"/>
          <w:color w:val="000000"/>
        </w:rPr>
      </w:pPr>
      <w:r>
        <w:rPr>
          <w:rFonts w:ascii="Calibri" w:eastAsia="Calibri" w:hAnsi="Calibri" w:cs="Calibri"/>
          <w:color w:val="000000"/>
        </w:rPr>
        <w:t xml:space="preserve">Certains protocoles garantissent cette continuité de service sur un routeur, notamment : </w:t>
      </w:r>
    </w:p>
    <w:p w14:paraId="3194CB57" w14:textId="77777777" w:rsidR="00965535" w:rsidRDefault="005E76AE">
      <w:pPr>
        <w:widowControl w:val="0"/>
        <w:pBdr>
          <w:top w:val="nil"/>
          <w:left w:val="nil"/>
          <w:bottom w:val="nil"/>
          <w:right w:val="nil"/>
          <w:between w:val="nil"/>
        </w:pBdr>
        <w:spacing w:before="193" w:line="263" w:lineRule="auto"/>
        <w:ind w:left="1419" w:right="994" w:firstLine="15"/>
        <w:rPr>
          <w:rFonts w:ascii="Calibri" w:eastAsia="Calibri" w:hAnsi="Calibri" w:cs="Calibri"/>
          <w:color w:val="000000"/>
        </w:rPr>
      </w:pPr>
      <w:r>
        <w:rPr>
          <w:rFonts w:ascii="Calibri" w:eastAsia="Calibri" w:hAnsi="Calibri" w:cs="Calibri"/>
          <w:color w:val="000000"/>
        </w:rPr>
        <w:t xml:space="preserve">● VRRP (Virtual Router </w:t>
      </w:r>
      <w:proofErr w:type="spellStart"/>
      <w:r>
        <w:rPr>
          <w:rFonts w:ascii="Calibri" w:eastAsia="Calibri" w:hAnsi="Calibri" w:cs="Calibri"/>
          <w:color w:val="000000"/>
        </w:rPr>
        <w:t>Redundancy</w:t>
      </w:r>
      <w:proofErr w:type="spellEnd"/>
      <w:r>
        <w:rPr>
          <w:rFonts w:ascii="Calibri" w:eastAsia="Calibri" w:hAnsi="Calibri" w:cs="Calibri"/>
          <w:color w:val="000000"/>
        </w:rPr>
        <w:t xml:space="preserve"> Protocol) :</w:t>
      </w:r>
      <w:r>
        <w:rPr>
          <w:rFonts w:ascii="Calibri" w:eastAsia="Calibri" w:hAnsi="Calibri" w:cs="Calibri"/>
          <w:color w:val="000000"/>
        </w:rPr>
        <w:t xml:space="preserve"> Ce protocole permet à plusieurs routeurs </w:t>
      </w:r>
      <w:proofErr w:type="gramStart"/>
      <w:r>
        <w:rPr>
          <w:rFonts w:ascii="Calibri" w:eastAsia="Calibri" w:hAnsi="Calibri" w:cs="Calibri"/>
          <w:color w:val="000000"/>
        </w:rPr>
        <w:t>de  fonctionner</w:t>
      </w:r>
      <w:proofErr w:type="gramEnd"/>
      <w:r>
        <w:rPr>
          <w:rFonts w:ascii="Calibri" w:eastAsia="Calibri" w:hAnsi="Calibri" w:cs="Calibri"/>
          <w:color w:val="000000"/>
        </w:rPr>
        <w:t xml:space="preserve"> en groupe pour assurer une haute disponibilité en redondant l'adresse IP et le numéro  MAC du routeur virtuel. </w:t>
      </w:r>
    </w:p>
    <w:p w14:paraId="34499BB4" w14:textId="77777777" w:rsidR="00965535" w:rsidRDefault="005E76AE">
      <w:pPr>
        <w:widowControl w:val="0"/>
        <w:pBdr>
          <w:top w:val="nil"/>
          <w:left w:val="nil"/>
          <w:bottom w:val="nil"/>
          <w:right w:val="nil"/>
          <w:between w:val="nil"/>
        </w:pBdr>
        <w:spacing w:before="171" w:line="263" w:lineRule="auto"/>
        <w:ind w:left="1425" w:right="833" w:firstLine="9"/>
        <w:rPr>
          <w:rFonts w:ascii="Calibri" w:eastAsia="Calibri" w:hAnsi="Calibri" w:cs="Calibri"/>
          <w:color w:val="000000"/>
        </w:rPr>
      </w:pPr>
      <w:r>
        <w:rPr>
          <w:rFonts w:ascii="Calibri" w:eastAsia="Calibri" w:hAnsi="Calibri" w:cs="Calibri"/>
          <w:color w:val="000000"/>
        </w:rPr>
        <w:t xml:space="preserve">● HSRP (Hot Standby Router Protocol) : Similaire au VRRP, ce protocole propriétaire de Cisco </w:t>
      </w:r>
      <w:proofErr w:type="gramStart"/>
      <w:r>
        <w:rPr>
          <w:rFonts w:ascii="Calibri" w:eastAsia="Calibri" w:hAnsi="Calibri" w:cs="Calibri"/>
          <w:color w:val="000000"/>
        </w:rPr>
        <w:t>permet  à</w:t>
      </w:r>
      <w:proofErr w:type="gramEnd"/>
      <w:r>
        <w:rPr>
          <w:rFonts w:ascii="Calibri" w:eastAsia="Calibri" w:hAnsi="Calibri" w:cs="Calibri"/>
          <w:color w:val="000000"/>
        </w:rPr>
        <w:t xml:space="preserve"> plusieurs routeurs de travailler ensemble pour fournir une passerelle par défaut virtuelle. </w:t>
      </w:r>
    </w:p>
    <w:p w14:paraId="06E70CBB" w14:textId="77777777" w:rsidR="00965535" w:rsidRDefault="005E76AE">
      <w:pPr>
        <w:widowControl w:val="0"/>
        <w:pBdr>
          <w:top w:val="nil"/>
          <w:left w:val="nil"/>
          <w:bottom w:val="nil"/>
          <w:right w:val="nil"/>
          <w:between w:val="nil"/>
        </w:pBdr>
        <w:spacing w:before="172" w:line="240" w:lineRule="auto"/>
        <w:ind w:left="1434"/>
        <w:rPr>
          <w:rFonts w:ascii="Calibri" w:eastAsia="Calibri" w:hAnsi="Calibri" w:cs="Calibri"/>
          <w:color w:val="000000"/>
        </w:rPr>
      </w:pPr>
      <w:r>
        <w:rPr>
          <w:rFonts w:ascii="Calibri" w:eastAsia="Calibri" w:hAnsi="Calibri" w:cs="Calibri"/>
          <w:color w:val="000000"/>
        </w:rPr>
        <w:t xml:space="preserve">● GLBP (Gateway </w:t>
      </w:r>
      <w:proofErr w:type="spellStart"/>
      <w:r>
        <w:rPr>
          <w:rFonts w:ascii="Calibri" w:eastAsia="Calibri" w:hAnsi="Calibri" w:cs="Calibri"/>
          <w:color w:val="000000"/>
        </w:rPr>
        <w:t>Load</w:t>
      </w:r>
      <w:proofErr w:type="spellEnd"/>
      <w:r>
        <w:rPr>
          <w:rFonts w:ascii="Calibri" w:eastAsia="Calibri" w:hAnsi="Calibri" w:cs="Calibri"/>
          <w:color w:val="000000"/>
        </w:rPr>
        <w:t xml:space="preserve"> Balancing Protocol) : Également un prot</w:t>
      </w:r>
      <w:r>
        <w:rPr>
          <w:rFonts w:ascii="Calibri" w:eastAsia="Calibri" w:hAnsi="Calibri" w:cs="Calibri"/>
          <w:color w:val="000000"/>
        </w:rPr>
        <w:t xml:space="preserve">ocole de Cisco, </w:t>
      </w:r>
    </w:p>
    <w:p w14:paraId="68E00838" w14:textId="77777777" w:rsidR="00965535" w:rsidRDefault="005E76AE">
      <w:pPr>
        <w:widowControl w:val="0"/>
        <w:pBdr>
          <w:top w:val="nil"/>
          <w:left w:val="nil"/>
          <w:bottom w:val="nil"/>
          <w:right w:val="nil"/>
          <w:between w:val="nil"/>
        </w:pBdr>
        <w:spacing w:before="193" w:line="263" w:lineRule="auto"/>
        <w:ind w:left="1431" w:right="928" w:hanging="6"/>
        <w:rPr>
          <w:rFonts w:ascii="Calibri" w:eastAsia="Calibri" w:hAnsi="Calibri" w:cs="Calibri"/>
          <w:color w:val="000000"/>
        </w:rPr>
      </w:pPr>
      <w:r>
        <w:rPr>
          <w:rFonts w:ascii="Calibri" w:eastAsia="Calibri" w:hAnsi="Calibri" w:cs="Calibri"/>
          <w:color w:val="000000"/>
        </w:rPr>
        <w:t xml:space="preserve">GLBP permet à plusieurs routeurs de fournir une passerelle par défaut virtuelle tout en </w:t>
      </w:r>
      <w:proofErr w:type="gramStart"/>
      <w:r>
        <w:rPr>
          <w:rFonts w:ascii="Calibri" w:eastAsia="Calibri" w:hAnsi="Calibri" w:cs="Calibri"/>
          <w:color w:val="000000"/>
        </w:rPr>
        <w:t>répartissant  la</w:t>
      </w:r>
      <w:proofErr w:type="gramEnd"/>
      <w:r>
        <w:rPr>
          <w:rFonts w:ascii="Calibri" w:eastAsia="Calibri" w:hAnsi="Calibri" w:cs="Calibri"/>
          <w:color w:val="000000"/>
        </w:rPr>
        <w:t xml:space="preserve"> charge du trafic entrant. </w:t>
      </w:r>
    </w:p>
    <w:p w14:paraId="75A84593" w14:textId="77777777" w:rsidR="00965535" w:rsidRDefault="005E76AE">
      <w:pPr>
        <w:widowControl w:val="0"/>
        <w:pBdr>
          <w:top w:val="nil"/>
          <w:left w:val="nil"/>
          <w:bottom w:val="nil"/>
          <w:right w:val="nil"/>
          <w:between w:val="nil"/>
        </w:pBdr>
        <w:spacing w:before="622" w:line="263" w:lineRule="auto"/>
        <w:ind w:left="1425" w:right="1446" w:firstLine="8"/>
        <w:rPr>
          <w:rFonts w:ascii="Calibri" w:eastAsia="Calibri" w:hAnsi="Calibri" w:cs="Calibri"/>
          <w:color w:val="000000"/>
        </w:rPr>
      </w:pPr>
      <w:r>
        <w:rPr>
          <w:rFonts w:ascii="Calibri" w:eastAsia="Calibri" w:hAnsi="Calibri" w:cs="Calibri"/>
          <w:color w:val="000000"/>
        </w:rPr>
        <w:t xml:space="preserve">Les protocoles libres incluent des alternatives open source, comme VRRP. Cisco, en </w:t>
      </w:r>
      <w:proofErr w:type="gramStart"/>
      <w:r>
        <w:rPr>
          <w:rFonts w:ascii="Calibri" w:eastAsia="Calibri" w:hAnsi="Calibri" w:cs="Calibri"/>
          <w:color w:val="000000"/>
        </w:rPr>
        <w:t>revanche,  dispose</w:t>
      </w:r>
      <w:proofErr w:type="gramEnd"/>
      <w:r>
        <w:rPr>
          <w:rFonts w:ascii="Calibri" w:eastAsia="Calibri" w:hAnsi="Calibri" w:cs="Calibri"/>
          <w:color w:val="000000"/>
        </w:rPr>
        <w:t xml:space="preserve"> de protocoles propriétaires tels que HSRP et GLBP. </w:t>
      </w:r>
    </w:p>
    <w:p w14:paraId="5382148F" w14:textId="77777777" w:rsidR="00965535" w:rsidRDefault="005E76AE">
      <w:pPr>
        <w:widowControl w:val="0"/>
        <w:pBdr>
          <w:top w:val="nil"/>
          <w:left w:val="nil"/>
          <w:bottom w:val="nil"/>
          <w:right w:val="nil"/>
          <w:between w:val="nil"/>
        </w:pBdr>
        <w:spacing w:before="171" w:line="263" w:lineRule="auto"/>
        <w:ind w:left="1425" w:right="892" w:firstLine="8"/>
        <w:rPr>
          <w:rFonts w:ascii="Calibri" w:eastAsia="Calibri" w:hAnsi="Calibri" w:cs="Calibri"/>
          <w:color w:val="000000"/>
        </w:rPr>
      </w:pPr>
      <w:r>
        <w:rPr>
          <w:rFonts w:ascii="Calibri" w:eastAsia="Calibri" w:hAnsi="Calibri" w:cs="Calibri"/>
          <w:color w:val="000000"/>
        </w:rPr>
        <w:t xml:space="preserve">D'autres fabricants peuvent aussi développer leurs propres protocoles propriétaires pour garantir </w:t>
      </w:r>
      <w:proofErr w:type="gramStart"/>
      <w:r>
        <w:rPr>
          <w:rFonts w:ascii="Calibri" w:eastAsia="Calibri" w:hAnsi="Calibri" w:cs="Calibri"/>
          <w:color w:val="000000"/>
        </w:rPr>
        <w:t xml:space="preserve">la  </w:t>
      </w:r>
      <w:r>
        <w:rPr>
          <w:rFonts w:ascii="Calibri" w:eastAsia="Calibri" w:hAnsi="Calibri" w:cs="Calibri"/>
          <w:color w:val="000000"/>
        </w:rPr>
        <w:t>continuité</w:t>
      </w:r>
      <w:proofErr w:type="gramEnd"/>
      <w:r>
        <w:rPr>
          <w:rFonts w:ascii="Calibri" w:eastAsia="Calibri" w:hAnsi="Calibri" w:cs="Calibri"/>
          <w:color w:val="000000"/>
        </w:rPr>
        <w:t xml:space="preserve"> de service sur leurs équipements. </w:t>
      </w:r>
    </w:p>
    <w:p w14:paraId="405B8B0A" w14:textId="77777777" w:rsidR="00965535" w:rsidRDefault="005E76AE">
      <w:pPr>
        <w:widowControl w:val="0"/>
        <w:pBdr>
          <w:top w:val="nil"/>
          <w:left w:val="nil"/>
          <w:bottom w:val="nil"/>
          <w:right w:val="nil"/>
          <w:between w:val="nil"/>
        </w:pBdr>
        <w:spacing w:before="171" w:line="263" w:lineRule="auto"/>
        <w:ind w:left="1425" w:right="770"/>
        <w:rPr>
          <w:rFonts w:ascii="Calibri" w:eastAsia="Calibri" w:hAnsi="Calibri" w:cs="Calibri"/>
          <w:color w:val="000000"/>
        </w:rPr>
      </w:pPr>
      <w:r>
        <w:rPr>
          <w:rFonts w:ascii="Calibri" w:eastAsia="Calibri" w:hAnsi="Calibri" w:cs="Calibri"/>
          <w:color w:val="000000"/>
        </w:rPr>
        <w:t xml:space="preserve">Ces protocoles peuvent être implémentés non seulement sur les routeurs, mais aussi sur </w:t>
      </w:r>
      <w:proofErr w:type="gramStart"/>
      <w:r>
        <w:rPr>
          <w:rFonts w:ascii="Calibri" w:eastAsia="Calibri" w:hAnsi="Calibri" w:cs="Calibri"/>
          <w:color w:val="000000"/>
        </w:rPr>
        <w:t>d'autres  équipements</w:t>
      </w:r>
      <w:proofErr w:type="gramEnd"/>
      <w:r>
        <w:rPr>
          <w:rFonts w:ascii="Calibri" w:eastAsia="Calibri" w:hAnsi="Calibri" w:cs="Calibri"/>
          <w:color w:val="000000"/>
        </w:rPr>
        <w:t xml:space="preserve"> réseau tels que les commutateurs. Les limites du protocole HSRP </w:t>
      </w:r>
      <w:proofErr w:type="gramStart"/>
      <w:r>
        <w:rPr>
          <w:rFonts w:ascii="Calibri" w:eastAsia="Calibri" w:hAnsi="Calibri" w:cs="Calibri"/>
          <w:color w:val="000000"/>
        </w:rPr>
        <w:t>incluent  principalement</w:t>
      </w:r>
      <w:proofErr w:type="gramEnd"/>
      <w:r>
        <w:rPr>
          <w:rFonts w:ascii="Calibri" w:eastAsia="Calibri" w:hAnsi="Calibri" w:cs="Calibri"/>
          <w:color w:val="000000"/>
        </w:rPr>
        <w:t xml:space="preserve"> le fait qu'i</w:t>
      </w:r>
      <w:r>
        <w:rPr>
          <w:rFonts w:ascii="Calibri" w:eastAsia="Calibri" w:hAnsi="Calibri" w:cs="Calibri"/>
          <w:color w:val="000000"/>
        </w:rPr>
        <w:t>l ne permet qu'à un seul routeur d'être actif à la fois, ce qui peut conduire à  une sous-utilisation des ressources en cas de faible charge. De plus, HSRP ne prend pas en charge la répartition de charge, contrairement à d'autres protocoles comme GLBP. Éta</w:t>
      </w:r>
      <w:r>
        <w:rPr>
          <w:rFonts w:ascii="Calibri" w:eastAsia="Calibri" w:hAnsi="Calibri" w:cs="Calibri"/>
          <w:color w:val="000000"/>
        </w:rPr>
        <w:t xml:space="preserve">nt un </w:t>
      </w:r>
      <w:proofErr w:type="gramStart"/>
      <w:r>
        <w:rPr>
          <w:rFonts w:ascii="Calibri" w:eastAsia="Calibri" w:hAnsi="Calibri" w:cs="Calibri"/>
          <w:color w:val="000000"/>
        </w:rPr>
        <w:t>protocole  propriétaire</w:t>
      </w:r>
      <w:proofErr w:type="gramEnd"/>
      <w:r>
        <w:rPr>
          <w:rFonts w:ascii="Calibri" w:eastAsia="Calibri" w:hAnsi="Calibri" w:cs="Calibri"/>
          <w:color w:val="000000"/>
        </w:rPr>
        <w:t xml:space="preserve">, il n'est pas garanti que HSRP fonctionne avec des routeurs d'autres fabricants que Cisco. </w:t>
      </w:r>
    </w:p>
    <w:p w14:paraId="12F1D75A" w14:textId="77777777" w:rsidR="00965535" w:rsidRDefault="005E76AE">
      <w:pPr>
        <w:widowControl w:val="0"/>
        <w:pBdr>
          <w:top w:val="nil"/>
          <w:left w:val="nil"/>
          <w:bottom w:val="nil"/>
          <w:right w:val="nil"/>
          <w:between w:val="nil"/>
        </w:pBdr>
        <w:spacing w:before="171" w:line="263" w:lineRule="auto"/>
        <w:ind w:left="1429" w:right="1079" w:hanging="1"/>
        <w:rPr>
          <w:rFonts w:ascii="Calibri" w:eastAsia="Calibri" w:hAnsi="Calibri" w:cs="Calibri"/>
          <w:color w:val="000000"/>
        </w:rPr>
      </w:pPr>
      <w:r>
        <w:rPr>
          <w:rFonts w:ascii="Calibri" w:eastAsia="Calibri" w:hAnsi="Calibri" w:cs="Calibri"/>
          <w:color w:val="000000"/>
        </w:rPr>
        <w:lastRenderedPageBreak/>
        <w:t xml:space="preserve">2. Comparaison des solutions d’équilibrage de charge d’un routeur L'équilibrage de charge sur </w:t>
      </w:r>
      <w:proofErr w:type="gramStart"/>
      <w:r>
        <w:rPr>
          <w:rFonts w:ascii="Calibri" w:eastAsia="Calibri" w:hAnsi="Calibri" w:cs="Calibri"/>
          <w:color w:val="000000"/>
        </w:rPr>
        <w:t>un  routeur</w:t>
      </w:r>
      <w:proofErr w:type="gramEnd"/>
      <w:r>
        <w:rPr>
          <w:rFonts w:ascii="Calibri" w:eastAsia="Calibri" w:hAnsi="Calibri" w:cs="Calibri"/>
          <w:color w:val="000000"/>
        </w:rPr>
        <w:t xml:space="preserve"> consiste à répartir de manière équilibrée le trafic réseau entrant sur plusieurs chemins ou  interfaces disponibles. Cela optimise l'utilisation des r</w:t>
      </w:r>
      <w:r>
        <w:rPr>
          <w:rFonts w:ascii="Calibri" w:eastAsia="Calibri" w:hAnsi="Calibri" w:cs="Calibri"/>
          <w:color w:val="000000"/>
        </w:rPr>
        <w:t xml:space="preserve">essources du routeur et </w:t>
      </w:r>
      <w:proofErr w:type="gramStart"/>
      <w:r>
        <w:rPr>
          <w:rFonts w:ascii="Calibri" w:eastAsia="Calibri" w:hAnsi="Calibri" w:cs="Calibri"/>
          <w:color w:val="000000"/>
        </w:rPr>
        <w:t>améliore les</w:t>
      </w:r>
      <w:proofErr w:type="gramEnd"/>
      <w:r>
        <w:rPr>
          <w:rFonts w:ascii="Calibri" w:eastAsia="Calibri" w:hAnsi="Calibri" w:cs="Calibri"/>
          <w:color w:val="000000"/>
        </w:rPr>
        <w:t xml:space="preserve"> </w:t>
      </w:r>
    </w:p>
    <w:p w14:paraId="62DF4D91" w14:textId="77777777" w:rsidR="00965535" w:rsidRDefault="005E76AE">
      <w:pPr>
        <w:widowControl w:val="0"/>
        <w:pBdr>
          <w:top w:val="nil"/>
          <w:left w:val="nil"/>
          <w:bottom w:val="nil"/>
          <w:right w:val="nil"/>
          <w:between w:val="nil"/>
        </w:pBdr>
        <w:spacing w:line="263" w:lineRule="auto"/>
        <w:ind w:left="1431" w:right="1292"/>
        <w:rPr>
          <w:rFonts w:ascii="Calibri" w:eastAsia="Calibri" w:hAnsi="Calibri" w:cs="Calibri"/>
          <w:color w:val="000000"/>
        </w:rPr>
      </w:pPr>
      <w:proofErr w:type="gramStart"/>
      <w:r>
        <w:rPr>
          <w:rFonts w:ascii="Calibri" w:eastAsia="Calibri" w:hAnsi="Calibri" w:cs="Calibri"/>
          <w:color w:val="000000"/>
        </w:rPr>
        <w:t>performances</w:t>
      </w:r>
      <w:proofErr w:type="gramEnd"/>
      <w:r>
        <w:rPr>
          <w:rFonts w:ascii="Calibri" w:eastAsia="Calibri" w:hAnsi="Calibri" w:cs="Calibri"/>
          <w:color w:val="000000"/>
        </w:rPr>
        <w:t xml:space="preserve"> du réseau en répartissant uniformément la charge. Plusieurs protocoles </w:t>
      </w:r>
      <w:proofErr w:type="gramStart"/>
      <w:r>
        <w:rPr>
          <w:rFonts w:ascii="Calibri" w:eastAsia="Calibri" w:hAnsi="Calibri" w:cs="Calibri"/>
          <w:color w:val="000000"/>
        </w:rPr>
        <w:t>assurent  l'équilibrage</w:t>
      </w:r>
      <w:proofErr w:type="gramEnd"/>
      <w:r>
        <w:rPr>
          <w:rFonts w:ascii="Calibri" w:eastAsia="Calibri" w:hAnsi="Calibri" w:cs="Calibri"/>
          <w:color w:val="000000"/>
        </w:rPr>
        <w:t xml:space="preserve"> de charge sur un routeur : </w:t>
      </w:r>
    </w:p>
    <w:p w14:paraId="2BAFA485" w14:textId="77777777" w:rsidR="00965535" w:rsidRDefault="005E76AE">
      <w:pPr>
        <w:widowControl w:val="0"/>
        <w:pBdr>
          <w:top w:val="nil"/>
          <w:left w:val="nil"/>
          <w:bottom w:val="nil"/>
          <w:right w:val="nil"/>
          <w:between w:val="nil"/>
        </w:pBdr>
        <w:spacing w:before="622" w:line="240" w:lineRule="auto"/>
        <w:ind w:left="1433"/>
        <w:rPr>
          <w:rFonts w:ascii="Calibri" w:eastAsia="Calibri" w:hAnsi="Calibri" w:cs="Calibri"/>
          <w:color w:val="000000"/>
        </w:rPr>
      </w:pPr>
      <w:r>
        <w:rPr>
          <w:rFonts w:ascii="Calibri" w:eastAsia="Calibri" w:hAnsi="Calibri" w:cs="Calibri"/>
          <w:color w:val="000000"/>
        </w:rPr>
        <w:t xml:space="preserve">Protocoles libres : </w:t>
      </w:r>
    </w:p>
    <w:p w14:paraId="0C474AED" w14:textId="77777777" w:rsidR="00965535" w:rsidRDefault="005E76AE">
      <w:pPr>
        <w:widowControl w:val="0"/>
        <w:pBdr>
          <w:top w:val="nil"/>
          <w:left w:val="nil"/>
          <w:bottom w:val="nil"/>
          <w:right w:val="nil"/>
          <w:between w:val="nil"/>
        </w:pBdr>
        <w:spacing w:before="193" w:line="263" w:lineRule="auto"/>
        <w:ind w:left="1431" w:right="942" w:firstLine="2"/>
        <w:rPr>
          <w:rFonts w:ascii="Calibri" w:eastAsia="Calibri" w:hAnsi="Calibri" w:cs="Calibri"/>
          <w:color w:val="000000"/>
        </w:rPr>
      </w:pPr>
      <w:r>
        <w:rPr>
          <w:rFonts w:ascii="Calibri" w:eastAsia="Calibri" w:hAnsi="Calibri" w:cs="Calibri"/>
          <w:color w:val="000000"/>
        </w:rPr>
        <w:t xml:space="preserve">● </w:t>
      </w:r>
      <w:proofErr w:type="spellStart"/>
      <w:r>
        <w:rPr>
          <w:rFonts w:ascii="Calibri" w:eastAsia="Calibri" w:hAnsi="Calibri" w:cs="Calibri"/>
          <w:color w:val="000000"/>
        </w:rPr>
        <w:t>Equal-Cost</w:t>
      </w:r>
      <w:proofErr w:type="spellEnd"/>
      <w:r>
        <w:rPr>
          <w:rFonts w:ascii="Calibri" w:eastAsia="Calibri" w:hAnsi="Calibri" w:cs="Calibri"/>
          <w:color w:val="000000"/>
        </w:rPr>
        <w:t xml:space="preserve"> Multi-Path (ECMP) : Permet de distribuer le trafic sur plusieurs chemins de routage </w:t>
      </w:r>
      <w:proofErr w:type="gramStart"/>
      <w:r>
        <w:rPr>
          <w:rFonts w:ascii="Calibri" w:eastAsia="Calibri" w:hAnsi="Calibri" w:cs="Calibri"/>
          <w:color w:val="000000"/>
        </w:rPr>
        <w:t>de  même</w:t>
      </w:r>
      <w:proofErr w:type="gramEnd"/>
      <w:r>
        <w:rPr>
          <w:rFonts w:ascii="Calibri" w:eastAsia="Calibri" w:hAnsi="Calibri" w:cs="Calibri"/>
          <w:color w:val="000000"/>
        </w:rPr>
        <w:t xml:space="preserve"> coût. </w:t>
      </w:r>
    </w:p>
    <w:p w14:paraId="261219F3" w14:textId="77777777" w:rsidR="00965535" w:rsidRDefault="005E76AE">
      <w:pPr>
        <w:widowControl w:val="0"/>
        <w:pBdr>
          <w:top w:val="nil"/>
          <w:left w:val="nil"/>
          <w:bottom w:val="nil"/>
          <w:right w:val="nil"/>
          <w:between w:val="nil"/>
        </w:pBdr>
        <w:spacing w:before="171" w:line="264" w:lineRule="auto"/>
        <w:ind w:left="1425" w:right="963" w:firstLine="8"/>
        <w:rPr>
          <w:rFonts w:ascii="Calibri" w:eastAsia="Calibri" w:hAnsi="Calibri" w:cs="Calibri"/>
          <w:color w:val="000000"/>
        </w:rPr>
      </w:pPr>
      <w:r>
        <w:rPr>
          <w:rFonts w:ascii="Calibri" w:eastAsia="Calibri" w:hAnsi="Calibri" w:cs="Calibri"/>
          <w:color w:val="000000"/>
        </w:rPr>
        <w:t xml:space="preserve">● Border Gateway Protocol (BGP) : Utilisé pour l'équilibrage de charge et l'échange de routes </w:t>
      </w:r>
      <w:proofErr w:type="gramStart"/>
      <w:r>
        <w:rPr>
          <w:rFonts w:ascii="Calibri" w:eastAsia="Calibri" w:hAnsi="Calibri" w:cs="Calibri"/>
          <w:color w:val="000000"/>
        </w:rPr>
        <w:t>entre  différents</w:t>
      </w:r>
      <w:proofErr w:type="gramEnd"/>
      <w:r>
        <w:rPr>
          <w:rFonts w:ascii="Calibri" w:eastAsia="Calibri" w:hAnsi="Calibri" w:cs="Calibri"/>
          <w:color w:val="000000"/>
        </w:rPr>
        <w:t xml:space="preserve"> systèmes autonomes sur Internet</w:t>
      </w:r>
      <w:r>
        <w:rPr>
          <w:rFonts w:ascii="Calibri" w:eastAsia="Calibri" w:hAnsi="Calibri" w:cs="Calibri"/>
          <w:color w:val="000000"/>
        </w:rPr>
        <w:t xml:space="preserve">. </w:t>
      </w:r>
    </w:p>
    <w:p w14:paraId="1F7A4D6E" w14:textId="77777777" w:rsidR="00965535" w:rsidRDefault="005E76AE">
      <w:pPr>
        <w:widowControl w:val="0"/>
        <w:pBdr>
          <w:top w:val="nil"/>
          <w:left w:val="nil"/>
          <w:bottom w:val="nil"/>
          <w:right w:val="nil"/>
          <w:between w:val="nil"/>
        </w:pBdr>
        <w:spacing w:before="620" w:line="240" w:lineRule="auto"/>
        <w:ind w:left="1433"/>
        <w:rPr>
          <w:rFonts w:ascii="Calibri" w:eastAsia="Calibri" w:hAnsi="Calibri" w:cs="Calibri"/>
          <w:color w:val="000000"/>
        </w:rPr>
      </w:pPr>
      <w:r>
        <w:rPr>
          <w:rFonts w:ascii="Calibri" w:eastAsia="Calibri" w:hAnsi="Calibri" w:cs="Calibri"/>
          <w:color w:val="000000"/>
        </w:rPr>
        <w:t xml:space="preserve">Protocoles propriétaires de Cisco : </w:t>
      </w:r>
    </w:p>
    <w:p w14:paraId="31F939BF" w14:textId="77777777" w:rsidR="00965535" w:rsidRDefault="005E76AE">
      <w:pPr>
        <w:widowControl w:val="0"/>
        <w:pBdr>
          <w:top w:val="nil"/>
          <w:left w:val="nil"/>
          <w:bottom w:val="nil"/>
          <w:right w:val="nil"/>
          <w:between w:val="nil"/>
        </w:pBdr>
        <w:spacing w:before="193" w:line="263" w:lineRule="auto"/>
        <w:ind w:left="1425" w:right="1162" w:firstLine="9"/>
        <w:rPr>
          <w:rFonts w:ascii="Calibri" w:eastAsia="Calibri" w:hAnsi="Calibri" w:cs="Calibri"/>
          <w:color w:val="000000"/>
        </w:rPr>
      </w:pPr>
      <w:r>
        <w:rPr>
          <w:rFonts w:ascii="Calibri" w:eastAsia="Calibri" w:hAnsi="Calibri" w:cs="Calibri"/>
          <w:color w:val="000000"/>
        </w:rPr>
        <w:t xml:space="preserve">● Cisco Express </w:t>
      </w:r>
      <w:proofErr w:type="spellStart"/>
      <w:r>
        <w:rPr>
          <w:rFonts w:ascii="Calibri" w:eastAsia="Calibri" w:hAnsi="Calibri" w:cs="Calibri"/>
          <w:color w:val="000000"/>
        </w:rPr>
        <w:t>Forwarding</w:t>
      </w:r>
      <w:proofErr w:type="spellEnd"/>
      <w:r>
        <w:rPr>
          <w:rFonts w:ascii="Calibri" w:eastAsia="Calibri" w:hAnsi="Calibri" w:cs="Calibri"/>
          <w:color w:val="000000"/>
        </w:rPr>
        <w:t xml:space="preserve"> (CEF) : Offre des mécanismes d'optimisation de la commutation </w:t>
      </w:r>
      <w:proofErr w:type="gramStart"/>
      <w:r>
        <w:rPr>
          <w:rFonts w:ascii="Calibri" w:eastAsia="Calibri" w:hAnsi="Calibri" w:cs="Calibri"/>
          <w:color w:val="000000"/>
        </w:rPr>
        <w:t>pour  améliorer</w:t>
      </w:r>
      <w:proofErr w:type="gramEnd"/>
      <w:r>
        <w:rPr>
          <w:rFonts w:ascii="Calibri" w:eastAsia="Calibri" w:hAnsi="Calibri" w:cs="Calibri"/>
          <w:color w:val="000000"/>
        </w:rPr>
        <w:t xml:space="preserve"> les performances de routage et l'équilibrage de charge. </w:t>
      </w:r>
    </w:p>
    <w:p w14:paraId="4129247C" w14:textId="77777777" w:rsidR="00965535" w:rsidRDefault="005E76AE">
      <w:pPr>
        <w:widowControl w:val="0"/>
        <w:pBdr>
          <w:top w:val="nil"/>
          <w:left w:val="nil"/>
          <w:bottom w:val="nil"/>
          <w:right w:val="nil"/>
          <w:between w:val="nil"/>
        </w:pBdr>
        <w:spacing w:before="171" w:line="263" w:lineRule="auto"/>
        <w:ind w:left="1424" w:right="800" w:firstLine="9"/>
        <w:rPr>
          <w:rFonts w:ascii="Calibri" w:eastAsia="Calibri" w:hAnsi="Calibri" w:cs="Calibri"/>
          <w:color w:val="000000"/>
        </w:rPr>
      </w:pPr>
      <w:r>
        <w:rPr>
          <w:rFonts w:ascii="Calibri" w:eastAsia="Calibri" w:hAnsi="Calibri" w:cs="Calibri"/>
          <w:color w:val="000000"/>
        </w:rPr>
        <w:t xml:space="preserve">D'autres fabricants peuvent également avoir des protocoles propriétaires similaires, bien que </w:t>
      </w:r>
      <w:r>
        <w:rPr>
          <w:rFonts w:ascii="Calibri" w:eastAsia="Calibri" w:hAnsi="Calibri" w:cs="Calibri"/>
          <w:color w:val="000000"/>
        </w:rPr>
        <w:t>ceux-</w:t>
      </w:r>
      <w:proofErr w:type="gramStart"/>
      <w:r>
        <w:rPr>
          <w:rFonts w:ascii="Calibri" w:eastAsia="Calibri" w:hAnsi="Calibri" w:cs="Calibri"/>
          <w:color w:val="000000"/>
        </w:rPr>
        <w:t>ci  soient</w:t>
      </w:r>
      <w:proofErr w:type="gramEnd"/>
      <w:r>
        <w:rPr>
          <w:rFonts w:ascii="Calibri" w:eastAsia="Calibri" w:hAnsi="Calibri" w:cs="Calibri"/>
          <w:color w:val="000000"/>
        </w:rPr>
        <w:t xml:space="preserve"> généralement moins documentés et moins utilisés que les solutions open source comme  ECMP et BGP. </w:t>
      </w:r>
    </w:p>
    <w:p w14:paraId="6269898E" w14:textId="77777777" w:rsidR="00965535" w:rsidRDefault="005E76AE">
      <w:pPr>
        <w:widowControl w:val="0"/>
        <w:pBdr>
          <w:top w:val="nil"/>
          <w:left w:val="nil"/>
          <w:bottom w:val="nil"/>
          <w:right w:val="nil"/>
          <w:between w:val="nil"/>
        </w:pBdr>
        <w:spacing w:before="171" w:line="263" w:lineRule="auto"/>
        <w:ind w:left="1424" w:right="1461" w:firstLine="1"/>
        <w:rPr>
          <w:rFonts w:ascii="Calibri" w:eastAsia="Calibri" w:hAnsi="Calibri" w:cs="Calibri"/>
          <w:color w:val="000000"/>
        </w:rPr>
      </w:pPr>
      <w:r>
        <w:rPr>
          <w:rFonts w:ascii="Calibri" w:eastAsia="Calibri" w:hAnsi="Calibri" w:cs="Calibri"/>
          <w:color w:val="000000"/>
        </w:rPr>
        <w:t xml:space="preserve">Ces protocoles peuvent être implémentés non seulement sur des routeurs, mais aussi sur </w:t>
      </w:r>
      <w:proofErr w:type="gramStart"/>
      <w:r>
        <w:rPr>
          <w:rFonts w:ascii="Calibri" w:eastAsia="Calibri" w:hAnsi="Calibri" w:cs="Calibri"/>
          <w:color w:val="000000"/>
        </w:rPr>
        <w:t>des  commutateurs</w:t>
      </w:r>
      <w:proofErr w:type="gramEnd"/>
      <w:r>
        <w:rPr>
          <w:rFonts w:ascii="Calibri" w:eastAsia="Calibri" w:hAnsi="Calibri" w:cs="Calibri"/>
          <w:color w:val="000000"/>
        </w:rPr>
        <w:t xml:space="preserve"> et d'autres équipements réseau, selo</w:t>
      </w:r>
      <w:r>
        <w:rPr>
          <w:rFonts w:ascii="Calibri" w:eastAsia="Calibri" w:hAnsi="Calibri" w:cs="Calibri"/>
          <w:color w:val="000000"/>
        </w:rPr>
        <w:t xml:space="preserve">n les fonctionnalités et la configuration  spécifique de l'équipement. </w:t>
      </w:r>
    </w:p>
    <w:p w14:paraId="05CEE4A1" w14:textId="77777777" w:rsidR="00965535" w:rsidRDefault="005E76AE">
      <w:pPr>
        <w:widowControl w:val="0"/>
        <w:pBdr>
          <w:top w:val="nil"/>
          <w:left w:val="nil"/>
          <w:bottom w:val="nil"/>
          <w:right w:val="nil"/>
          <w:between w:val="nil"/>
        </w:pBdr>
        <w:spacing w:before="621" w:line="240" w:lineRule="auto"/>
        <w:ind w:left="1426"/>
        <w:rPr>
          <w:rFonts w:ascii="Calibri" w:eastAsia="Calibri" w:hAnsi="Calibri" w:cs="Calibri"/>
          <w:color w:val="000000"/>
        </w:rPr>
      </w:pPr>
      <w:r>
        <w:rPr>
          <w:rFonts w:ascii="Calibri" w:eastAsia="Calibri" w:hAnsi="Calibri" w:cs="Calibri"/>
          <w:color w:val="000000"/>
        </w:rPr>
        <w:t xml:space="preserve">3. Proposition d’un dossier de choix de solutions </w:t>
      </w:r>
    </w:p>
    <w:p w14:paraId="6D25B85F" w14:textId="77777777" w:rsidR="00965535" w:rsidRDefault="005E76AE">
      <w:pPr>
        <w:widowControl w:val="0"/>
        <w:pBdr>
          <w:top w:val="nil"/>
          <w:left w:val="nil"/>
          <w:bottom w:val="nil"/>
          <w:right w:val="nil"/>
          <w:between w:val="nil"/>
        </w:pBdr>
        <w:spacing w:before="193" w:line="263" w:lineRule="auto"/>
        <w:ind w:left="1425" w:right="756"/>
        <w:rPr>
          <w:rFonts w:ascii="Calibri" w:eastAsia="Calibri" w:hAnsi="Calibri" w:cs="Calibri"/>
          <w:color w:val="000000"/>
        </w:rPr>
      </w:pPr>
      <w:r>
        <w:rPr>
          <w:rFonts w:ascii="Calibri" w:eastAsia="Calibri" w:hAnsi="Calibri" w:cs="Calibri"/>
          <w:color w:val="000000"/>
        </w:rPr>
        <w:t xml:space="preserve">Ce tableau compare différents protocoles en termes de type, de fonctionnalités et d'implémentation.  Il met en évidence les capacités spécifiques de chaque protocole en matière de tolérance aux </w:t>
      </w:r>
      <w:proofErr w:type="gramStart"/>
      <w:r>
        <w:rPr>
          <w:rFonts w:ascii="Calibri" w:eastAsia="Calibri" w:hAnsi="Calibri" w:cs="Calibri"/>
          <w:color w:val="000000"/>
        </w:rPr>
        <w:t>pannes  et</w:t>
      </w:r>
      <w:proofErr w:type="gramEnd"/>
      <w:r>
        <w:rPr>
          <w:rFonts w:ascii="Calibri" w:eastAsia="Calibri" w:hAnsi="Calibri" w:cs="Calibri"/>
          <w:color w:val="000000"/>
        </w:rPr>
        <w:t xml:space="preserve"> d'équilibrage de charge, ainsi que leur disponibili</w:t>
      </w:r>
      <w:r>
        <w:rPr>
          <w:rFonts w:ascii="Calibri" w:eastAsia="Calibri" w:hAnsi="Calibri" w:cs="Calibri"/>
          <w:color w:val="000000"/>
        </w:rPr>
        <w:t>té en tant que solutions open source ou  propriétaires.</w:t>
      </w:r>
    </w:p>
    <w:tbl>
      <w:tblPr>
        <w:tblStyle w:val="a4"/>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5"/>
        <w:gridCol w:w="2265"/>
      </w:tblGrid>
      <w:tr w:rsidR="00965535" w14:paraId="643B6562" w14:textId="77777777">
        <w:trPr>
          <w:trHeight w:val="280"/>
        </w:trPr>
        <w:tc>
          <w:tcPr>
            <w:tcW w:w="2266" w:type="dxa"/>
            <w:shd w:val="clear" w:color="auto" w:fill="auto"/>
            <w:tcMar>
              <w:top w:w="100" w:type="dxa"/>
              <w:left w:w="100" w:type="dxa"/>
              <w:bottom w:w="100" w:type="dxa"/>
              <w:right w:w="100" w:type="dxa"/>
            </w:tcMar>
          </w:tcPr>
          <w:p w14:paraId="5B1F0414"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Protocole </w:t>
            </w:r>
          </w:p>
        </w:tc>
        <w:tc>
          <w:tcPr>
            <w:tcW w:w="2266" w:type="dxa"/>
            <w:shd w:val="clear" w:color="auto" w:fill="auto"/>
            <w:tcMar>
              <w:top w:w="100" w:type="dxa"/>
              <w:left w:w="100" w:type="dxa"/>
              <w:bottom w:w="100" w:type="dxa"/>
              <w:right w:w="100" w:type="dxa"/>
            </w:tcMar>
          </w:tcPr>
          <w:p w14:paraId="4FEC5EF0" w14:textId="77777777" w:rsidR="00965535" w:rsidRDefault="005E76AE">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 xml:space="preserve">Type </w:t>
            </w:r>
          </w:p>
        </w:tc>
        <w:tc>
          <w:tcPr>
            <w:tcW w:w="2265" w:type="dxa"/>
            <w:shd w:val="clear" w:color="auto" w:fill="auto"/>
            <w:tcMar>
              <w:top w:w="100" w:type="dxa"/>
              <w:left w:w="100" w:type="dxa"/>
              <w:bottom w:w="100" w:type="dxa"/>
              <w:right w:w="100" w:type="dxa"/>
            </w:tcMar>
          </w:tcPr>
          <w:p w14:paraId="3A02F7B4"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Fonctionnalités </w:t>
            </w:r>
          </w:p>
        </w:tc>
        <w:tc>
          <w:tcPr>
            <w:tcW w:w="2265" w:type="dxa"/>
            <w:shd w:val="clear" w:color="auto" w:fill="auto"/>
            <w:tcMar>
              <w:top w:w="100" w:type="dxa"/>
              <w:left w:w="100" w:type="dxa"/>
              <w:bottom w:w="100" w:type="dxa"/>
              <w:right w:w="100" w:type="dxa"/>
            </w:tcMar>
          </w:tcPr>
          <w:p w14:paraId="1EE5780E"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Implémentation</w:t>
            </w:r>
          </w:p>
        </w:tc>
      </w:tr>
      <w:tr w:rsidR="00965535" w14:paraId="6A19E556" w14:textId="77777777">
        <w:trPr>
          <w:trHeight w:val="815"/>
        </w:trPr>
        <w:tc>
          <w:tcPr>
            <w:tcW w:w="2266" w:type="dxa"/>
            <w:shd w:val="clear" w:color="auto" w:fill="auto"/>
            <w:tcMar>
              <w:top w:w="100" w:type="dxa"/>
              <w:left w:w="100" w:type="dxa"/>
              <w:bottom w:w="100" w:type="dxa"/>
              <w:right w:w="100" w:type="dxa"/>
            </w:tcMar>
          </w:tcPr>
          <w:p w14:paraId="55AD5890" w14:textId="77777777" w:rsidR="00965535" w:rsidRDefault="005E76AE">
            <w:pPr>
              <w:widowControl w:val="0"/>
              <w:pBdr>
                <w:top w:val="nil"/>
                <w:left w:val="nil"/>
                <w:bottom w:val="nil"/>
                <w:right w:val="nil"/>
                <w:between w:val="nil"/>
              </w:pBdr>
              <w:spacing w:line="240" w:lineRule="auto"/>
              <w:ind w:left="118"/>
              <w:rPr>
                <w:rFonts w:ascii="Calibri" w:eastAsia="Calibri" w:hAnsi="Calibri" w:cs="Calibri"/>
                <w:color w:val="000000"/>
              </w:rPr>
            </w:pPr>
            <w:r>
              <w:rPr>
                <w:rFonts w:ascii="Calibri" w:eastAsia="Calibri" w:hAnsi="Calibri" w:cs="Calibri"/>
                <w:color w:val="000000"/>
              </w:rPr>
              <w:t xml:space="preserve">VRRP </w:t>
            </w:r>
          </w:p>
        </w:tc>
        <w:tc>
          <w:tcPr>
            <w:tcW w:w="2266" w:type="dxa"/>
            <w:shd w:val="clear" w:color="auto" w:fill="auto"/>
            <w:tcMar>
              <w:top w:w="100" w:type="dxa"/>
              <w:left w:w="100" w:type="dxa"/>
              <w:bottom w:w="100" w:type="dxa"/>
              <w:right w:w="100" w:type="dxa"/>
            </w:tcMar>
          </w:tcPr>
          <w:p w14:paraId="762B5EBB"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Libre </w:t>
            </w:r>
          </w:p>
        </w:tc>
        <w:tc>
          <w:tcPr>
            <w:tcW w:w="2265" w:type="dxa"/>
            <w:shd w:val="clear" w:color="auto" w:fill="auto"/>
            <w:tcMar>
              <w:top w:w="100" w:type="dxa"/>
              <w:left w:w="100" w:type="dxa"/>
              <w:bottom w:w="100" w:type="dxa"/>
              <w:right w:w="100" w:type="dxa"/>
            </w:tcMar>
          </w:tcPr>
          <w:p w14:paraId="78DE24A4"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Redondance de  </w:t>
            </w:r>
          </w:p>
          <w:p w14:paraId="7D309964" w14:textId="77777777" w:rsidR="00965535" w:rsidRDefault="005E76AE">
            <w:pPr>
              <w:widowControl w:val="0"/>
              <w:pBdr>
                <w:top w:val="nil"/>
                <w:left w:val="nil"/>
                <w:bottom w:val="nil"/>
                <w:right w:val="nil"/>
                <w:between w:val="nil"/>
              </w:pBdr>
              <w:spacing w:before="8" w:line="240" w:lineRule="auto"/>
              <w:ind w:left="131"/>
              <w:rPr>
                <w:rFonts w:ascii="Calibri" w:eastAsia="Calibri" w:hAnsi="Calibri" w:cs="Calibri"/>
                <w:color w:val="000000"/>
              </w:rPr>
            </w:pPr>
            <w:proofErr w:type="gramStart"/>
            <w:r>
              <w:rPr>
                <w:rFonts w:ascii="Calibri" w:eastAsia="Calibri" w:hAnsi="Calibri" w:cs="Calibri"/>
                <w:color w:val="000000"/>
              </w:rPr>
              <w:t>routeur</w:t>
            </w:r>
            <w:proofErr w:type="gramEnd"/>
          </w:p>
        </w:tc>
        <w:tc>
          <w:tcPr>
            <w:tcW w:w="2265" w:type="dxa"/>
            <w:shd w:val="clear" w:color="auto" w:fill="auto"/>
            <w:tcMar>
              <w:top w:w="100" w:type="dxa"/>
              <w:left w:w="100" w:type="dxa"/>
              <w:bottom w:w="100" w:type="dxa"/>
              <w:right w:w="100" w:type="dxa"/>
            </w:tcMar>
          </w:tcPr>
          <w:p w14:paraId="4C798E3C"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Routeurs,  </w:t>
            </w:r>
          </w:p>
          <w:p w14:paraId="6E5265D7" w14:textId="77777777" w:rsidR="00965535" w:rsidRDefault="005E76AE">
            <w:pPr>
              <w:widowControl w:val="0"/>
              <w:pBdr>
                <w:top w:val="nil"/>
                <w:left w:val="nil"/>
                <w:bottom w:val="nil"/>
                <w:right w:val="nil"/>
                <w:between w:val="nil"/>
              </w:pBdr>
              <w:spacing w:before="8" w:line="245" w:lineRule="auto"/>
              <w:ind w:left="118" w:right="265" w:firstLine="5"/>
              <w:rPr>
                <w:rFonts w:ascii="Calibri" w:eastAsia="Calibri" w:hAnsi="Calibri" w:cs="Calibri"/>
                <w:color w:val="000000"/>
              </w:rPr>
            </w:pPr>
            <w:proofErr w:type="gramStart"/>
            <w:r>
              <w:rPr>
                <w:rFonts w:ascii="Calibri" w:eastAsia="Calibri" w:hAnsi="Calibri" w:cs="Calibri"/>
                <w:color w:val="000000"/>
              </w:rPr>
              <w:t>commutateurs</w:t>
            </w:r>
            <w:proofErr w:type="gramEnd"/>
            <w:r>
              <w:rPr>
                <w:rFonts w:ascii="Calibri" w:eastAsia="Calibri" w:hAnsi="Calibri" w:cs="Calibri"/>
                <w:color w:val="000000"/>
              </w:rPr>
              <w:t>, pare feu</w:t>
            </w:r>
          </w:p>
        </w:tc>
      </w:tr>
      <w:tr w:rsidR="00965535" w14:paraId="5C0F5EFE" w14:textId="77777777">
        <w:trPr>
          <w:trHeight w:val="550"/>
        </w:trPr>
        <w:tc>
          <w:tcPr>
            <w:tcW w:w="2266" w:type="dxa"/>
            <w:shd w:val="clear" w:color="auto" w:fill="auto"/>
            <w:tcMar>
              <w:top w:w="100" w:type="dxa"/>
              <w:left w:w="100" w:type="dxa"/>
              <w:bottom w:w="100" w:type="dxa"/>
              <w:right w:w="100" w:type="dxa"/>
            </w:tcMar>
          </w:tcPr>
          <w:p w14:paraId="7E7FF45F"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HSRP </w:t>
            </w:r>
          </w:p>
        </w:tc>
        <w:tc>
          <w:tcPr>
            <w:tcW w:w="2266" w:type="dxa"/>
            <w:shd w:val="clear" w:color="auto" w:fill="auto"/>
            <w:tcMar>
              <w:top w:w="100" w:type="dxa"/>
              <w:left w:w="100" w:type="dxa"/>
              <w:bottom w:w="100" w:type="dxa"/>
              <w:right w:w="100" w:type="dxa"/>
            </w:tcMar>
          </w:tcPr>
          <w:p w14:paraId="0DCEE271"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Propriétaire </w:t>
            </w:r>
          </w:p>
        </w:tc>
        <w:tc>
          <w:tcPr>
            <w:tcW w:w="2265" w:type="dxa"/>
            <w:shd w:val="clear" w:color="auto" w:fill="auto"/>
            <w:tcMar>
              <w:top w:w="100" w:type="dxa"/>
              <w:left w:w="100" w:type="dxa"/>
              <w:bottom w:w="100" w:type="dxa"/>
              <w:right w:w="100" w:type="dxa"/>
            </w:tcMar>
          </w:tcPr>
          <w:p w14:paraId="54D1BB54"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Redondance de  </w:t>
            </w:r>
          </w:p>
          <w:p w14:paraId="0D0C5ACA" w14:textId="77777777" w:rsidR="00965535" w:rsidRDefault="005E76AE">
            <w:pPr>
              <w:widowControl w:val="0"/>
              <w:pBdr>
                <w:top w:val="nil"/>
                <w:left w:val="nil"/>
                <w:bottom w:val="nil"/>
                <w:right w:val="nil"/>
                <w:between w:val="nil"/>
              </w:pBdr>
              <w:spacing w:before="13" w:line="240" w:lineRule="auto"/>
              <w:ind w:left="131"/>
              <w:rPr>
                <w:rFonts w:ascii="Calibri" w:eastAsia="Calibri" w:hAnsi="Calibri" w:cs="Calibri"/>
                <w:color w:val="000000"/>
              </w:rPr>
            </w:pPr>
            <w:proofErr w:type="gramStart"/>
            <w:r>
              <w:rPr>
                <w:rFonts w:ascii="Calibri" w:eastAsia="Calibri" w:hAnsi="Calibri" w:cs="Calibri"/>
                <w:color w:val="000000"/>
              </w:rPr>
              <w:t>routeur</w:t>
            </w:r>
            <w:proofErr w:type="gramEnd"/>
          </w:p>
        </w:tc>
        <w:tc>
          <w:tcPr>
            <w:tcW w:w="2265" w:type="dxa"/>
            <w:shd w:val="clear" w:color="auto" w:fill="auto"/>
            <w:tcMar>
              <w:top w:w="100" w:type="dxa"/>
              <w:left w:w="100" w:type="dxa"/>
              <w:bottom w:w="100" w:type="dxa"/>
              <w:right w:w="100" w:type="dxa"/>
            </w:tcMar>
          </w:tcPr>
          <w:p w14:paraId="2E039F9F"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Routeurs Cisco</w:t>
            </w:r>
          </w:p>
        </w:tc>
      </w:tr>
      <w:tr w:rsidR="00965535" w14:paraId="70C7C2FC" w14:textId="77777777">
        <w:trPr>
          <w:trHeight w:val="545"/>
        </w:trPr>
        <w:tc>
          <w:tcPr>
            <w:tcW w:w="2266" w:type="dxa"/>
            <w:shd w:val="clear" w:color="auto" w:fill="auto"/>
            <w:tcMar>
              <w:top w:w="100" w:type="dxa"/>
              <w:left w:w="100" w:type="dxa"/>
              <w:bottom w:w="100" w:type="dxa"/>
              <w:right w:w="100" w:type="dxa"/>
            </w:tcMar>
          </w:tcPr>
          <w:p w14:paraId="54BC1402" w14:textId="77777777" w:rsidR="00965535" w:rsidRDefault="005E76AE">
            <w:pPr>
              <w:widowControl w:val="0"/>
              <w:pBdr>
                <w:top w:val="nil"/>
                <w:left w:val="nil"/>
                <w:bottom w:val="nil"/>
                <w:right w:val="nil"/>
                <w:between w:val="nil"/>
              </w:pBdr>
              <w:spacing w:line="240" w:lineRule="auto"/>
              <w:ind w:left="124"/>
              <w:rPr>
                <w:rFonts w:ascii="Calibri" w:eastAsia="Calibri" w:hAnsi="Calibri" w:cs="Calibri"/>
                <w:color w:val="000000"/>
              </w:rPr>
            </w:pPr>
            <w:r>
              <w:rPr>
                <w:rFonts w:ascii="Calibri" w:eastAsia="Calibri" w:hAnsi="Calibri" w:cs="Calibri"/>
                <w:color w:val="000000"/>
              </w:rPr>
              <w:t xml:space="preserve">GLBP </w:t>
            </w:r>
          </w:p>
        </w:tc>
        <w:tc>
          <w:tcPr>
            <w:tcW w:w="2266" w:type="dxa"/>
            <w:shd w:val="clear" w:color="auto" w:fill="auto"/>
            <w:tcMar>
              <w:top w:w="100" w:type="dxa"/>
              <w:left w:w="100" w:type="dxa"/>
              <w:bottom w:w="100" w:type="dxa"/>
              <w:right w:w="100" w:type="dxa"/>
            </w:tcMar>
          </w:tcPr>
          <w:p w14:paraId="4E58737B"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Propriétaire </w:t>
            </w:r>
          </w:p>
        </w:tc>
        <w:tc>
          <w:tcPr>
            <w:tcW w:w="2265" w:type="dxa"/>
            <w:shd w:val="clear" w:color="auto" w:fill="auto"/>
            <w:tcMar>
              <w:top w:w="100" w:type="dxa"/>
              <w:left w:w="100" w:type="dxa"/>
              <w:bottom w:w="100" w:type="dxa"/>
              <w:right w:w="100" w:type="dxa"/>
            </w:tcMar>
          </w:tcPr>
          <w:p w14:paraId="32531EF6"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Redondance et  </w:t>
            </w:r>
          </w:p>
          <w:p w14:paraId="39D77EB6" w14:textId="77777777" w:rsidR="00965535" w:rsidRDefault="005E76AE">
            <w:pPr>
              <w:widowControl w:val="0"/>
              <w:pBdr>
                <w:top w:val="nil"/>
                <w:left w:val="nil"/>
                <w:bottom w:val="nil"/>
                <w:right w:val="nil"/>
                <w:between w:val="nil"/>
              </w:pBdr>
              <w:spacing w:before="13" w:line="240" w:lineRule="auto"/>
              <w:jc w:val="center"/>
              <w:rPr>
                <w:rFonts w:ascii="Calibri" w:eastAsia="Calibri" w:hAnsi="Calibri" w:cs="Calibri"/>
                <w:color w:val="000000"/>
              </w:rPr>
            </w:pPr>
            <w:proofErr w:type="gramStart"/>
            <w:r>
              <w:rPr>
                <w:rFonts w:ascii="Calibri" w:eastAsia="Calibri" w:hAnsi="Calibri" w:cs="Calibri"/>
                <w:color w:val="000000"/>
              </w:rPr>
              <w:t>équilibrage</w:t>
            </w:r>
            <w:proofErr w:type="gramEnd"/>
            <w:r>
              <w:rPr>
                <w:rFonts w:ascii="Calibri" w:eastAsia="Calibri" w:hAnsi="Calibri" w:cs="Calibri"/>
                <w:color w:val="000000"/>
              </w:rPr>
              <w:t xml:space="preserve"> de charge </w:t>
            </w:r>
          </w:p>
        </w:tc>
        <w:tc>
          <w:tcPr>
            <w:tcW w:w="2265" w:type="dxa"/>
            <w:shd w:val="clear" w:color="auto" w:fill="auto"/>
            <w:tcMar>
              <w:top w:w="100" w:type="dxa"/>
              <w:left w:w="100" w:type="dxa"/>
              <w:bottom w:w="100" w:type="dxa"/>
              <w:right w:w="100" w:type="dxa"/>
            </w:tcMar>
          </w:tcPr>
          <w:p w14:paraId="1B24E090"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Routeurs Cisco</w:t>
            </w:r>
          </w:p>
        </w:tc>
      </w:tr>
      <w:tr w:rsidR="00965535" w14:paraId="18A8BA48" w14:textId="77777777">
        <w:trPr>
          <w:trHeight w:val="545"/>
        </w:trPr>
        <w:tc>
          <w:tcPr>
            <w:tcW w:w="2266" w:type="dxa"/>
            <w:shd w:val="clear" w:color="auto" w:fill="auto"/>
            <w:tcMar>
              <w:top w:w="100" w:type="dxa"/>
              <w:left w:w="100" w:type="dxa"/>
              <w:bottom w:w="100" w:type="dxa"/>
              <w:right w:w="100" w:type="dxa"/>
            </w:tcMar>
          </w:tcPr>
          <w:p w14:paraId="3A90331C"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ECMP </w:t>
            </w:r>
          </w:p>
        </w:tc>
        <w:tc>
          <w:tcPr>
            <w:tcW w:w="2266" w:type="dxa"/>
            <w:shd w:val="clear" w:color="auto" w:fill="auto"/>
            <w:tcMar>
              <w:top w:w="100" w:type="dxa"/>
              <w:left w:w="100" w:type="dxa"/>
              <w:bottom w:w="100" w:type="dxa"/>
              <w:right w:w="100" w:type="dxa"/>
            </w:tcMar>
          </w:tcPr>
          <w:p w14:paraId="490592DC"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Libre </w:t>
            </w:r>
          </w:p>
        </w:tc>
        <w:tc>
          <w:tcPr>
            <w:tcW w:w="2265" w:type="dxa"/>
            <w:shd w:val="clear" w:color="auto" w:fill="auto"/>
            <w:tcMar>
              <w:top w:w="100" w:type="dxa"/>
              <w:left w:w="100" w:type="dxa"/>
              <w:bottom w:w="100" w:type="dxa"/>
              <w:right w:w="100" w:type="dxa"/>
            </w:tcMar>
          </w:tcPr>
          <w:p w14:paraId="75DFEC04" w14:textId="77777777" w:rsidR="00965535" w:rsidRDefault="005E76AE">
            <w:pPr>
              <w:widowControl w:val="0"/>
              <w:pBdr>
                <w:top w:val="nil"/>
                <w:left w:val="nil"/>
                <w:bottom w:val="nil"/>
                <w:right w:val="nil"/>
                <w:between w:val="nil"/>
              </w:pBdr>
              <w:spacing w:line="240" w:lineRule="auto"/>
              <w:ind w:left="123" w:right="172" w:firstLine="9"/>
              <w:rPr>
                <w:rFonts w:ascii="Calibri" w:eastAsia="Calibri" w:hAnsi="Calibri" w:cs="Calibri"/>
                <w:color w:val="000000"/>
              </w:rPr>
            </w:pPr>
            <w:r>
              <w:rPr>
                <w:rFonts w:ascii="Calibri" w:eastAsia="Calibri" w:hAnsi="Calibri" w:cs="Calibri"/>
                <w:color w:val="000000"/>
              </w:rPr>
              <w:t xml:space="preserve">Equilibrage de </w:t>
            </w:r>
            <w:proofErr w:type="gramStart"/>
            <w:r>
              <w:rPr>
                <w:rFonts w:ascii="Calibri" w:eastAsia="Calibri" w:hAnsi="Calibri" w:cs="Calibri"/>
                <w:color w:val="000000"/>
              </w:rPr>
              <w:t>charge  sur</w:t>
            </w:r>
            <w:proofErr w:type="gramEnd"/>
            <w:r>
              <w:rPr>
                <w:rFonts w:ascii="Calibri" w:eastAsia="Calibri" w:hAnsi="Calibri" w:cs="Calibri"/>
                <w:color w:val="000000"/>
              </w:rPr>
              <w:t xml:space="preserve"> plusieurs chemins</w:t>
            </w:r>
          </w:p>
        </w:tc>
        <w:tc>
          <w:tcPr>
            <w:tcW w:w="2265" w:type="dxa"/>
            <w:shd w:val="clear" w:color="auto" w:fill="auto"/>
            <w:tcMar>
              <w:top w:w="100" w:type="dxa"/>
              <w:left w:w="100" w:type="dxa"/>
              <w:bottom w:w="100" w:type="dxa"/>
              <w:right w:w="100" w:type="dxa"/>
            </w:tcMar>
          </w:tcPr>
          <w:p w14:paraId="2A6E5D73"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Routeurs  </w:t>
            </w:r>
          </w:p>
          <w:p w14:paraId="6703D253" w14:textId="77777777" w:rsidR="00965535" w:rsidRDefault="005E76AE">
            <w:pPr>
              <w:widowControl w:val="0"/>
              <w:pBdr>
                <w:top w:val="nil"/>
                <w:left w:val="nil"/>
                <w:bottom w:val="nil"/>
                <w:right w:val="nil"/>
                <w:between w:val="nil"/>
              </w:pBdr>
              <w:spacing w:before="8" w:line="240" w:lineRule="auto"/>
              <w:ind w:left="124"/>
              <w:rPr>
                <w:rFonts w:ascii="Calibri" w:eastAsia="Calibri" w:hAnsi="Calibri" w:cs="Calibri"/>
                <w:color w:val="000000"/>
              </w:rPr>
            </w:pPr>
            <w:proofErr w:type="gramStart"/>
            <w:r>
              <w:rPr>
                <w:rFonts w:ascii="Calibri" w:eastAsia="Calibri" w:hAnsi="Calibri" w:cs="Calibri"/>
                <w:color w:val="000000"/>
              </w:rPr>
              <w:t>commutateurs</w:t>
            </w:r>
            <w:proofErr w:type="gramEnd"/>
          </w:p>
        </w:tc>
      </w:tr>
    </w:tbl>
    <w:p w14:paraId="1BFF26DD" w14:textId="77777777" w:rsidR="00965535" w:rsidRDefault="00965535">
      <w:pPr>
        <w:widowControl w:val="0"/>
        <w:pBdr>
          <w:top w:val="nil"/>
          <w:left w:val="nil"/>
          <w:bottom w:val="nil"/>
          <w:right w:val="nil"/>
          <w:between w:val="nil"/>
        </w:pBdr>
        <w:rPr>
          <w:color w:val="000000"/>
        </w:rPr>
      </w:pPr>
    </w:p>
    <w:p w14:paraId="2682A36F" w14:textId="77777777" w:rsidR="00965535" w:rsidRDefault="00965535">
      <w:pPr>
        <w:widowControl w:val="0"/>
        <w:pBdr>
          <w:top w:val="nil"/>
          <w:left w:val="nil"/>
          <w:bottom w:val="nil"/>
          <w:right w:val="nil"/>
          <w:between w:val="nil"/>
        </w:pBdr>
        <w:rPr>
          <w:color w:val="000000"/>
        </w:rPr>
      </w:pPr>
    </w:p>
    <w:tbl>
      <w:tblPr>
        <w:tblStyle w:val="a5"/>
        <w:tblW w:w="9064"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5"/>
        <w:gridCol w:w="2265"/>
      </w:tblGrid>
      <w:tr w:rsidR="00965535" w14:paraId="4346B2BB" w14:textId="77777777">
        <w:trPr>
          <w:trHeight w:val="550"/>
        </w:trPr>
        <w:tc>
          <w:tcPr>
            <w:tcW w:w="2266" w:type="dxa"/>
            <w:shd w:val="clear" w:color="auto" w:fill="auto"/>
            <w:tcMar>
              <w:top w:w="100" w:type="dxa"/>
              <w:left w:w="100" w:type="dxa"/>
              <w:bottom w:w="100" w:type="dxa"/>
              <w:right w:w="100" w:type="dxa"/>
            </w:tcMar>
          </w:tcPr>
          <w:p w14:paraId="7CC4A72C"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BGP </w:t>
            </w:r>
          </w:p>
        </w:tc>
        <w:tc>
          <w:tcPr>
            <w:tcW w:w="2266" w:type="dxa"/>
            <w:shd w:val="clear" w:color="auto" w:fill="auto"/>
            <w:tcMar>
              <w:top w:w="100" w:type="dxa"/>
              <w:left w:w="100" w:type="dxa"/>
              <w:bottom w:w="100" w:type="dxa"/>
              <w:right w:w="100" w:type="dxa"/>
            </w:tcMar>
          </w:tcPr>
          <w:p w14:paraId="1F4E38A0"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Libre </w:t>
            </w:r>
          </w:p>
        </w:tc>
        <w:tc>
          <w:tcPr>
            <w:tcW w:w="2265" w:type="dxa"/>
            <w:shd w:val="clear" w:color="auto" w:fill="auto"/>
            <w:tcMar>
              <w:top w:w="100" w:type="dxa"/>
              <w:left w:w="100" w:type="dxa"/>
              <w:bottom w:w="100" w:type="dxa"/>
              <w:right w:w="100" w:type="dxa"/>
            </w:tcMar>
          </w:tcPr>
          <w:p w14:paraId="16DF0C7F" w14:textId="77777777" w:rsidR="00965535" w:rsidRDefault="005E76AE">
            <w:pPr>
              <w:widowControl w:val="0"/>
              <w:pBdr>
                <w:top w:val="nil"/>
                <w:left w:val="nil"/>
                <w:bottom w:val="nil"/>
                <w:right w:val="nil"/>
                <w:between w:val="nil"/>
              </w:pBdr>
              <w:spacing w:line="245" w:lineRule="auto"/>
              <w:ind w:left="124" w:right="172" w:firstLine="8"/>
              <w:rPr>
                <w:rFonts w:ascii="Calibri" w:eastAsia="Calibri" w:hAnsi="Calibri" w:cs="Calibri"/>
                <w:color w:val="000000"/>
              </w:rPr>
            </w:pPr>
            <w:r>
              <w:rPr>
                <w:rFonts w:ascii="Calibri" w:eastAsia="Calibri" w:hAnsi="Calibri" w:cs="Calibri"/>
                <w:color w:val="000000"/>
              </w:rPr>
              <w:t xml:space="preserve">Equilibrage de </w:t>
            </w:r>
            <w:proofErr w:type="gramStart"/>
            <w:r>
              <w:rPr>
                <w:rFonts w:ascii="Calibri" w:eastAsia="Calibri" w:hAnsi="Calibri" w:cs="Calibri"/>
                <w:color w:val="000000"/>
              </w:rPr>
              <w:t>charge  et</w:t>
            </w:r>
            <w:proofErr w:type="gramEnd"/>
            <w:r>
              <w:rPr>
                <w:rFonts w:ascii="Calibri" w:eastAsia="Calibri" w:hAnsi="Calibri" w:cs="Calibri"/>
                <w:color w:val="000000"/>
              </w:rPr>
              <w:t xml:space="preserve"> échange </w:t>
            </w:r>
            <w:r>
              <w:rPr>
                <w:rFonts w:ascii="Calibri" w:eastAsia="Calibri" w:hAnsi="Calibri" w:cs="Calibri"/>
                <w:color w:val="000000"/>
              </w:rPr>
              <w:lastRenderedPageBreak/>
              <w:t>de routes</w:t>
            </w:r>
          </w:p>
        </w:tc>
        <w:tc>
          <w:tcPr>
            <w:tcW w:w="2265" w:type="dxa"/>
            <w:shd w:val="clear" w:color="auto" w:fill="auto"/>
            <w:tcMar>
              <w:top w:w="100" w:type="dxa"/>
              <w:left w:w="100" w:type="dxa"/>
              <w:bottom w:w="100" w:type="dxa"/>
              <w:right w:w="100" w:type="dxa"/>
            </w:tcMar>
          </w:tcPr>
          <w:p w14:paraId="05EF2AB9"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lastRenderedPageBreak/>
              <w:t>Routeurs, pare-feu</w:t>
            </w:r>
          </w:p>
        </w:tc>
      </w:tr>
      <w:tr w:rsidR="00965535" w14:paraId="56F3CFAD" w14:textId="77777777">
        <w:trPr>
          <w:trHeight w:val="544"/>
        </w:trPr>
        <w:tc>
          <w:tcPr>
            <w:tcW w:w="2266" w:type="dxa"/>
            <w:shd w:val="clear" w:color="auto" w:fill="auto"/>
            <w:tcMar>
              <w:top w:w="100" w:type="dxa"/>
              <w:left w:w="100" w:type="dxa"/>
              <w:bottom w:w="100" w:type="dxa"/>
              <w:right w:w="100" w:type="dxa"/>
            </w:tcMar>
          </w:tcPr>
          <w:p w14:paraId="0A437A44" w14:textId="77777777" w:rsidR="00965535" w:rsidRDefault="005E76AE">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 xml:space="preserve">CEF </w:t>
            </w:r>
          </w:p>
        </w:tc>
        <w:tc>
          <w:tcPr>
            <w:tcW w:w="2266" w:type="dxa"/>
            <w:shd w:val="clear" w:color="auto" w:fill="auto"/>
            <w:tcMar>
              <w:top w:w="100" w:type="dxa"/>
              <w:left w:w="100" w:type="dxa"/>
              <w:bottom w:w="100" w:type="dxa"/>
              <w:right w:w="100" w:type="dxa"/>
            </w:tcMar>
          </w:tcPr>
          <w:p w14:paraId="59B63D5F"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Propriétaire </w:t>
            </w:r>
          </w:p>
        </w:tc>
        <w:tc>
          <w:tcPr>
            <w:tcW w:w="2265" w:type="dxa"/>
            <w:shd w:val="clear" w:color="auto" w:fill="auto"/>
            <w:tcMar>
              <w:top w:w="100" w:type="dxa"/>
              <w:left w:w="100" w:type="dxa"/>
              <w:bottom w:w="100" w:type="dxa"/>
              <w:right w:w="100" w:type="dxa"/>
            </w:tcMar>
          </w:tcPr>
          <w:p w14:paraId="3F5D47F8" w14:textId="77777777" w:rsidR="00965535" w:rsidRDefault="005E76AE">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 xml:space="preserve">Optimisation de la  </w:t>
            </w:r>
          </w:p>
          <w:p w14:paraId="789EC27E" w14:textId="77777777" w:rsidR="00965535" w:rsidRDefault="005E76AE">
            <w:pPr>
              <w:widowControl w:val="0"/>
              <w:pBdr>
                <w:top w:val="nil"/>
                <w:left w:val="nil"/>
                <w:bottom w:val="nil"/>
                <w:right w:val="nil"/>
                <w:between w:val="nil"/>
              </w:pBdr>
              <w:spacing w:before="8" w:line="240" w:lineRule="auto"/>
              <w:ind w:left="124"/>
              <w:rPr>
                <w:rFonts w:ascii="Calibri" w:eastAsia="Calibri" w:hAnsi="Calibri" w:cs="Calibri"/>
                <w:color w:val="000000"/>
              </w:rPr>
            </w:pPr>
            <w:proofErr w:type="gramStart"/>
            <w:r>
              <w:rPr>
                <w:rFonts w:ascii="Calibri" w:eastAsia="Calibri" w:hAnsi="Calibri" w:cs="Calibri"/>
                <w:color w:val="000000"/>
              </w:rPr>
              <w:t>commutation</w:t>
            </w:r>
            <w:proofErr w:type="gramEnd"/>
          </w:p>
        </w:tc>
        <w:tc>
          <w:tcPr>
            <w:tcW w:w="2265" w:type="dxa"/>
            <w:shd w:val="clear" w:color="auto" w:fill="auto"/>
            <w:tcMar>
              <w:top w:w="100" w:type="dxa"/>
              <w:left w:w="100" w:type="dxa"/>
              <w:bottom w:w="100" w:type="dxa"/>
              <w:right w:w="100" w:type="dxa"/>
            </w:tcMar>
          </w:tcPr>
          <w:p w14:paraId="7D984DF6" w14:textId="77777777" w:rsidR="00965535" w:rsidRDefault="005E76AE">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Routeurs Cisco</w:t>
            </w:r>
          </w:p>
        </w:tc>
      </w:tr>
    </w:tbl>
    <w:p w14:paraId="6272FCAF" w14:textId="77777777" w:rsidR="00965535" w:rsidRDefault="00965535">
      <w:pPr>
        <w:widowControl w:val="0"/>
        <w:pBdr>
          <w:top w:val="nil"/>
          <w:left w:val="nil"/>
          <w:bottom w:val="nil"/>
          <w:right w:val="nil"/>
          <w:between w:val="nil"/>
        </w:pBdr>
        <w:rPr>
          <w:color w:val="000000"/>
        </w:rPr>
      </w:pPr>
    </w:p>
    <w:p w14:paraId="7054A16F" w14:textId="77777777" w:rsidR="00965535" w:rsidRDefault="00965535">
      <w:pPr>
        <w:widowControl w:val="0"/>
        <w:pBdr>
          <w:top w:val="nil"/>
          <w:left w:val="nil"/>
          <w:bottom w:val="nil"/>
          <w:right w:val="nil"/>
          <w:between w:val="nil"/>
        </w:pBdr>
        <w:rPr>
          <w:color w:val="000000"/>
        </w:rPr>
      </w:pPr>
    </w:p>
    <w:p w14:paraId="79C213AF" w14:textId="77777777" w:rsidR="00965535" w:rsidRDefault="005E76AE">
      <w:pPr>
        <w:widowControl w:val="0"/>
        <w:pBdr>
          <w:top w:val="nil"/>
          <w:left w:val="nil"/>
          <w:bottom w:val="nil"/>
          <w:right w:val="nil"/>
          <w:between w:val="nil"/>
        </w:pBdr>
        <w:spacing w:line="240" w:lineRule="auto"/>
        <w:ind w:right="3458"/>
        <w:jc w:val="right"/>
        <w:rPr>
          <w:rFonts w:ascii="Calibri" w:eastAsia="Calibri" w:hAnsi="Calibri" w:cs="Calibri"/>
          <w:color w:val="000000"/>
        </w:rPr>
      </w:pPr>
      <w:r>
        <w:rPr>
          <w:rFonts w:ascii="Calibri" w:eastAsia="Calibri" w:hAnsi="Calibri" w:cs="Calibri"/>
          <w:color w:val="000000"/>
        </w:rPr>
        <w:t xml:space="preserve">Etude de configuration actuelle du réseau </w:t>
      </w:r>
    </w:p>
    <w:p w14:paraId="257A243A" w14:textId="77777777" w:rsidR="00965535" w:rsidRDefault="005E76AE">
      <w:pPr>
        <w:widowControl w:val="0"/>
        <w:pBdr>
          <w:top w:val="nil"/>
          <w:left w:val="nil"/>
          <w:bottom w:val="nil"/>
          <w:right w:val="nil"/>
          <w:between w:val="nil"/>
        </w:pBdr>
        <w:spacing w:before="1093" w:line="240" w:lineRule="auto"/>
        <w:ind w:left="1423"/>
        <w:rPr>
          <w:rFonts w:ascii="Calibri" w:eastAsia="Calibri" w:hAnsi="Calibri" w:cs="Calibri"/>
          <w:color w:val="000000"/>
        </w:rPr>
      </w:pPr>
      <w:r>
        <w:rPr>
          <w:rFonts w:ascii="Calibri" w:eastAsia="Calibri" w:hAnsi="Calibri" w:cs="Calibri"/>
          <w:color w:val="000000"/>
        </w:rPr>
        <w:t xml:space="preserve">Schéma du réseau du LNR actuel </w:t>
      </w:r>
    </w:p>
    <w:p w14:paraId="59CC7E17" w14:textId="77777777" w:rsidR="00965535" w:rsidRDefault="005E76AE">
      <w:pPr>
        <w:widowControl w:val="0"/>
        <w:pBdr>
          <w:top w:val="nil"/>
          <w:left w:val="nil"/>
          <w:bottom w:val="nil"/>
          <w:right w:val="nil"/>
          <w:between w:val="nil"/>
        </w:pBdr>
        <w:spacing w:before="643" w:line="240" w:lineRule="auto"/>
        <w:ind w:left="1419"/>
        <w:rPr>
          <w:rFonts w:ascii="Calibri" w:eastAsia="Calibri" w:hAnsi="Calibri" w:cs="Calibri"/>
          <w:color w:val="000000"/>
        </w:rPr>
      </w:pPr>
      <w:r>
        <w:rPr>
          <w:rFonts w:ascii="Calibri" w:eastAsia="Calibri" w:hAnsi="Calibri" w:cs="Calibri"/>
          <w:color w:val="000000"/>
        </w:rPr>
        <w:t>Affichage de la configuration en cours sur le routeur existant</w:t>
      </w:r>
    </w:p>
    <w:sectPr w:rsidR="00965535">
      <w:type w:val="continuous"/>
      <w:pgSz w:w="11900" w:h="16840"/>
      <w:pgMar w:top="1390" w:right="625" w:bottom="0" w:left="0" w:header="0" w:footer="720" w:gutter="0"/>
      <w:cols w:space="720" w:equalWidth="0">
        <w:col w:w="1127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535"/>
    <w:rsid w:val="005E76AE"/>
    <w:rsid w:val="009655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1959"/>
  <w15:docId w15:val="{2DFA2140-1176-48C6-91CB-E9BD6812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E21A-E28B-42D9-A994-4620EB93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2614</Words>
  <Characters>14383</Characters>
  <Application>Microsoft Office Word</Application>
  <DocSecurity>0</DocSecurity>
  <Lines>119</Lines>
  <Paragraphs>33</Paragraphs>
  <ScaleCrop>false</ScaleCrop>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fodié camara</dc:creator>
  <cp:lastModifiedBy>fodié camara</cp:lastModifiedBy>
  <cp:revision>2</cp:revision>
  <dcterms:created xsi:type="dcterms:W3CDTF">2025-05-06T21:57:00Z</dcterms:created>
  <dcterms:modified xsi:type="dcterms:W3CDTF">2025-05-06T21:57:00Z</dcterms:modified>
</cp:coreProperties>
</file>